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CD1E5" w14:textId="77777777" w:rsidR="00A2256B" w:rsidRDefault="002A500F">
      <w:pPr>
        <w:spacing w:after="0"/>
        <w:jc w:val="center"/>
        <w:rPr>
          <w:b/>
          <w:color w:val="808080"/>
          <w:sz w:val="28"/>
          <w:szCs w:val="28"/>
        </w:rPr>
      </w:pPr>
      <w:bookmarkStart w:id="0" w:name="_heading=h.gjdgxs" w:colFirst="0" w:colLast="0"/>
      <w:bookmarkEnd w:id="0"/>
      <w:r>
        <w:rPr>
          <w:b/>
          <w:color w:val="808080"/>
          <w:sz w:val="28"/>
          <w:szCs w:val="28"/>
        </w:rPr>
        <w:t>TECHNICAL REPORT</w:t>
      </w:r>
    </w:p>
    <w:p w14:paraId="756D0FDC" w14:textId="77777777" w:rsidR="00A2256B" w:rsidRDefault="002A500F">
      <w:pPr>
        <w:spacing w:after="0"/>
        <w:jc w:val="center"/>
        <w:rPr>
          <w:b/>
          <w:color w:val="808080"/>
          <w:sz w:val="28"/>
          <w:szCs w:val="28"/>
        </w:rPr>
      </w:pPr>
      <w:r>
        <w:rPr>
          <w:color w:val="FF0000"/>
        </w:rPr>
        <w:t>{Times New Roman 14 Point, Bold}</w:t>
      </w:r>
    </w:p>
    <w:p w14:paraId="74066AAC" w14:textId="77777777" w:rsidR="00A2256B" w:rsidRDefault="00A2256B">
      <w:pPr>
        <w:spacing w:after="0"/>
        <w:jc w:val="center"/>
        <w:rPr>
          <w:b/>
        </w:rPr>
      </w:pPr>
    </w:p>
    <w:p w14:paraId="35373D26" w14:textId="77777777" w:rsidR="00A2256B" w:rsidRDefault="00A2256B">
      <w:pPr>
        <w:spacing w:after="0"/>
        <w:jc w:val="center"/>
        <w:rPr>
          <w:b/>
        </w:rPr>
      </w:pPr>
    </w:p>
    <w:p w14:paraId="2331AD9A" w14:textId="77777777" w:rsidR="00A2256B" w:rsidRDefault="00A2256B">
      <w:pPr>
        <w:spacing w:after="0"/>
        <w:jc w:val="center"/>
        <w:rPr>
          <w:b/>
        </w:rPr>
      </w:pPr>
    </w:p>
    <w:p w14:paraId="43DDBBC5" w14:textId="77777777" w:rsidR="00A2256B" w:rsidRDefault="00A2256B">
      <w:pPr>
        <w:spacing w:after="0"/>
        <w:jc w:val="center"/>
        <w:rPr>
          <w:b/>
        </w:rPr>
      </w:pPr>
    </w:p>
    <w:p w14:paraId="2C7951B4" w14:textId="77777777" w:rsidR="00A2256B" w:rsidRDefault="00A2256B">
      <w:pPr>
        <w:spacing w:after="0"/>
        <w:jc w:val="center"/>
        <w:rPr>
          <w:b/>
          <w:sz w:val="48"/>
          <w:szCs w:val="48"/>
        </w:rPr>
      </w:pPr>
    </w:p>
    <w:p w14:paraId="454037C3" w14:textId="77777777" w:rsidR="00A2256B" w:rsidRDefault="002A500F">
      <w:pPr>
        <w:spacing w:after="0"/>
        <w:jc w:val="center"/>
        <w:rPr>
          <w:b/>
          <w:color w:val="000000"/>
          <w:sz w:val="48"/>
          <w:szCs w:val="48"/>
        </w:rPr>
      </w:pPr>
      <w:r>
        <w:rPr>
          <w:b/>
          <w:color w:val="000000"/>
          <w:sz w:val="48"/>
          <w:szCs w:val="48"/>
        </w:rPr>
        <w:t>PRELIMINARY ENERGY AUDIT ON THE RESIDENTIAL HOUSE</w:t>
      </w:r>
    </w:p>
    <w:p w14:paraId="4BA817B8" w14:textId="77777777" w:rsidR="00A2256B" w:rsidRDefault="002A500F">
      <w:pPr>
        <w:spacing w:after="0"/>
        <w:jc w:val="center"/>
        <w:rPr>
          <w:b/>
          <w:color w:val="000000"/>
          <w:sz w:val="40"/>
          <w:szCs w:val="40"/>
        </w:rPr>
      </w:pPr>
      <w:r>
        <w:rPr>
          <w:b/>
          <w:color w:val="000000"/>
          <w:sz w:val="48"/>
          <w:szCs w:val="48"/>
        </w:rPr>
        <w:t xml:space="preserve"> </w:t>
      </w:r>
      <w:r>
        <w:rPr>
          <w:b/>
          <w:color w:val="000000"/>
          <w:sz w:val="40"/>
          <w:szCs w:val="40"/>
        </w:rPr>
        <w:t>TERRACE HOUSE</w:t>
      </w:r>
    </w:p>
    <w:p w14:paraId="0AA2CC8F" w14:textId="77777777" w:rsidR="00A2256B" w:rsidRDefault="002A500F">
      <w:pPr>
        <w:spacing w:after="0"/>
        <w:jc w:val="center"/>
        <w:rPr>
          <w:color w:val="FF0000"/>
        </w:rPr>
      </w:pPr>
      <w:r>
        <w:rPr>
          <w:color w:val="FF0000"/>
        </w:rPr>
        <w:t>{Title: Times New Roman 24 Point, Bold}</w:t>
      </w:r>
    </w:p>
    <w:p w14:paraId="228E2DD8" w14:textId="77777777" w:rsidR="00A2256B" w:rsidRDefault="002A500F">
      <w:pPr>
        <w:spacing w:after="0"/>
        <w:jc w:val="center"/>
        <w:rPr>
          <w:b/>
          <w:i/>
          <w:color w:val="808080"/>
          <w:sz w:val="28"/>
          <w:szCs w:val="28"/>
        </w:rPr>
      </w:pPr>
      <w:r>
        <w:rPr>
          <w:i/>
          <w:color w:val="FF0000"/>
        </w:rPr>
        <w:t>{Subtitle: Times New Roman 20 Point, Bold, Italic}</w:t>
      </w:r>
    </w:p>
    <w:p w14:paraId="43816B2B" w14:textId="77777777" w:rsidR="00A2256B" w:rsidRDefault="00A2256B">
      <w:pPr>
        <w:spacing w:after="0"/>
        <w:jc w:val="center"/>
        <w:rPr>
          <w:b/>
          <w:i/>
          <w:color w:val="000000"/>
          <w:sz w:val="48"/>
          <w:szCs w:val="48"/>
        </w:rPr>
      </w:pPr>
    </w:p>
    <w:p w14:paraId="56F93732" w14:textId="77777777" w:rsidR="00A2256B" w:rsidRDefault="00A2256B">
      <w:pPr>
        <w:spacing w:after="0"/>
        <w:jc w:val="center"/>
        <w:rPr>
          <w:b/>
        </w:rPr>
      </w:pPr>
    </w:p>
    <w:p w14:paraId="31C76C8E" w14:textId="77777777" w:rsidR="00A2256B" w:rsidRDefault="00A2256B">
      <w:pPr>
        <w:spacing w:after="0"/>
        <w:jc w:val="center"/>
        <w:rPr>
          <w:b/>
        </w:rPr>
      </w:pPr>
    </w:p>
    <w:p w14:paraId="4A9C52EF" w14:textId="77777777" w:rsidR="00A2256B" w:rsidRDefault="00A2256B">
      <w:pPr>
        <w:spacing w:after="0"/>
        <w:jc w:val="center"/>
        <w:rPr>
          <w:b/>
        </w:rPr>
      </w:pPr>
    </w:p>
    <w:p w14:paraId="6A26825F" w14:textId="77777777" w:rsidR="00A2256B" w:rsidRDefault="00A2256B">
      <w:pPr>
        <w:spacing w:after="0"/>
        <w:jc w:val="center"/>
        <w:rPr>
          <w:b/>
        </w:rPr>
      </w:pPr>
    </w:p>
    <w:p w14:paraId="626477C3" w14:textId="77777777" w:rsidR="00A2256B" w:rsidRDefault="00A2256B">
      <w:pPr>
        <w:spacing w:after="0"/>
        <w:jc w:val="center"/>
        <w:rPr>
          <w:b/>
        </w:rPr>
      </w:pPr>
    </w:p>
    <w:p w14:paraId="43535A58" w14:textId="77777777" w:rsidR="00A2256B" w:rsidRDefault="00A2256B">
      <w:pPr>
        <w:spacing w:after="0"/>
        <w:rPr>
          <w:b/>
          <w:sz w:val="32"/>
          <w:szCs w:val="32"/>
        </w:rPr>
      </w:pPr>
    </w:p>
    <w:p w14:paraId="6FBDA806" w14:textId="77777777" w:rsidR="00A2256B" w:rsidRDefault="00A2256B">
      <w:pPr>
        <w:spacing w:after="0"/>
        <w:jc w:val="center"/>
        <w:rPr>
          <w:b/>
          <w:sz w:val="32"/>
          <w:szCs w:val="32"/>
        </w:rPr>
      </w:pPr>
    </w:p>
    <w:p w14:paraId="59E3E803" w14:textId="77777777" w:rsidR="00A2256B" w:rsidRDefault="002A500F">
      <w:pPr>
        <w:spacing w:after="0"/>
        <w:jc w:val="center"/>
        <w:rPr>
          <w:b/>
          <w:i/>
          <w:sz w:val="32"/>
          <w:szCs w:val="32"/>
        </w:rPr>
      </w:pPr>
      <w:r>
        <w:rPr>
          <w:b/>
          <w:i/>
          <w:sz w:val="32"/>
          <w:szCs w:val="32"/>
        </w:rPr>
        <w:t>Chang Ching Shen</w:t>
      </w:r>
    </w:p>
    <w:p w14:paraId="1748A26B" w14:textId="77777777" w:rsidR="00A2256B" w:rsidRDefault="002A500F">
      <w:pPr>
        <w:spacing w:after="0"/>
        <w:jc w:val="center"/>
        <w:rPr>
          <w:b/>
          <w:i/>
          <w:sz w:val="32"/>
          <w:szCs w:val="32"/>
        </w:rPr>
      </w:pPr>
      <w:r>
        <w:rPr>
          <w:b/>
          <w:i/>
          <w:sz w:val="32"/>
          <w:szCs w:val="32"/>
        </w:rPr>
        <w:t>Yap Ga Hung</w:t>
      </w:r>
    </w:p>
    <w:p w14:paraId="588BA8DA" w14:textId="77777777" w:rsidR="00A2256B" w:rsidRDefault="002A500F">
      <w:pPr>
        <w:spacing w:after="0"/>
        <w:jc w:val="center"/>
        <w:rPr>
          <w:b/>
          <w:i/>
          <w:sz w:val="32"/>
          <w:szCs w:val="32"/>
        </w:rPr>
      </w:pPr>
      <w:r>
        <w:rPr>
          <w:b/>
          <w:i/>
          <w:sz w:val="32"/>
          <w:szCs w:val="32"/>
        </w:rPr>
        <w:t>Tan Hun</w:t>
      </w:r>
      <w:r>
        <w:rPr>
          <w:b/>
          <w:i/>
          <w:sz w:val="32"/>
          <w:szCs w:val="32"/>
        </w:rPr>
        <w:t xml:space="preserve"> Jian</w:t>
      </w:r>
    </w:p>
    <w:p w14:paraId="00D9A611" w14:textId="77777777" w:rsidR="00A2256B" w:rsidRDefault="002A500F">
      <w:pPr>
        <w:spacing w:after="0"/>
        <w:jc w:val="center"/>
        <w:rPr>
          <w:b/>
          <w:i/>
          <w:sz w:val="32"/>
          <w:szCs w:val="32"/>
        </w:rPr>
      </w:pPr>
      <w:r>
        <w:rPr>
          <w:b/>
          <w:i/>
          <w:sz w:val="32"/>
          <w:szCs w:val="32"/>
        </w:rPr>
        <w:t>Lee Chao Xiang</w:t>
      </w:r>
    </w:p>
    <w:p w14:paraId="38C478BF" w14:textId="77777777" w:rsidR="00A2256B" w:rsidRDefault="002A500F">
      <w:pPr>
        <w:spacing w:after="0"/>
        <w:jc w:val="center"/>
        <w:rPr>
          <w:b/>
          <w:i/>
          <w:sz w:val="32"/>
          <w:szCs w:val="32"/>
        </w:rPr>
      </w:pPr>
      <w:r>
        <w:rPr>
          <w:b/>
          <w:i/>
          <w:sz w:val="32"/>
          <w:szCs w:val="32"/>
        </w:rPr>
        <w:t>Kong Wei Seng</w:t>
      </w:r>
    </w:p>
    <w:p w14:paraId="6459156C" w14:textId="77777777" w:rsidR="00A2256B" w:rsidRDefault="002A500F">
      <w:pPr>
        <w:spacing w:after="0"/>
        <w:jc w:val="center"/>
        <w:rPr>
          <w:b/>
          <w:i/>
          <w:sz w:val="32"/>
          <w:szCs w:val="32"/>
        </w:rPr>
      </w:pPr>
      <w:r>
        <w:rPr>
          <w:b/>
          <w:i/>
          <w:sz w:val="32"/>
          <w:szCs w:val="32"/>
        </w:rPr>
        <w:t>Tunku Nizar Tunku Mansor</w:t>
      </w:r>
    </w:p>
    <w:p w14:paraId="4897B3F7" w14:textId="77777777" w:rsidR="00A2256B" w:rsidRDefault="002A500F">
      <w:pPr>
        <w:spacing w:after="0"/>
        <w:jc w:val="center"/>
        <w:rPr>
          <w:b/>
          <w:i/>
          <w:sz w:val="32"/>
          <w:szCs w:val="32"/>
        </w:rPr>
      </w:pPr>
      <w:r>
        <w:rPr>
          <w:b/>
          <w:i/>
          <w:sz w:val="32"/>
          <w:szCs w:val="32"/>
        </w:rPr>
        <w:t>Zainuddin Mat Isa</w:t>
      </w:r>
    </w:p>
    <w:p w14:paraId="7EDFDB80" w14:textId="77777777" w:rsidR="00A2256B" w:rsidRDefault="002A500F">
      <w:pPr>
        <w:spacing w:after="0"/>
        <w:jc w:val="center"/>
        <w:rPr>
          <w:b/>
          <w:i/>
          <w:sz w:val="32"/>
          <w:szCs w:val="32"/>
        </w:rPr>
      </w:pPr>
      <w:r>
        <w:rPr>
          <w:color w:val="FF0000"/>
        </w:rPr>
        <w:t>{Authors Name: Times New Roman 16 Point, Bold}</w:t>
      </w:r>
    </w:p>
    <w:p w14:paraId="6CF4B65B" w14:textId="77777777" w:rsidR="00A2256B" w:rsidRDefault="00A2256B">
      <w:pPr>
        <w:spacing w:after="0"/>
        <w:jc w:val="center"/>
        <w:rPr>
          <w:b/>
        </w:rPr>
      </w:pPr>
    </w:p>
    <w:p w14:paraId="0304C0D1" w14:textId="77777777" w:rsidR="00A2256B" w:rsidRDefault="00A2256B">
      <w:pPr>
        <w:spacing w:after="0"/>
        <w:jc w:val="center"/>
      </w:pPr>
    </w:p>
    <w:p w14:paraId="6865B9DC" w14:textId="77777777" w:rsidR="00A2256B" w:rsidRDefault="00A2256B">
      <w:pPr>
        <w:spacing w:after="0"/>
      </w:pPr>
    </w:p>
    <w:p w14:paraId="21982603" w14:textId="77777777" w:rsidR="00A2256B" w:rsidRDefault="00A2256B">
      <w:pPr>
        <w:spacing w:after="0"/>
        <w:jc w:val="center"/>
      </w:pPr>
    </w:p>
    <w:p w14:paraId="64F6F995" w14:textId="77777777" w:rsidR="00A2256B" w:rsidRDefault="00A2256B">
      <w:pPr>
        <w:spacing w:after="0"/>
        <w:jc w:val="center"/>
      </w:pPr>
    </w:p>
    <w:p w14:paraId="71D1C7AE" w14:textId="77777777" w:rsidR="00A2256B" w:rsidRDefault="00A2256B">
      <w:pPr>
        <w:spacing w:after="0"/>
        <w:jc w:val="center"/>
      </w:pPr>
    </w:p>
    <w:p w14:paraId="17E65666" w14:textId="77777777" w:rsidR="00A2256B" w:rsidRDefault="00A2256B">
      <w:pPr>
        <w:spacing w:after="0"/>
        <w:jc w:val="center"/>
      </w:pPr>
    </w:p>
    <w:p w14:paraId="7A8D4804" w14:textId="77777777" w:rsidR="00A2256B" w:rsidRDefault="00A2256B">
      <w:pPr>
        <w:spacing w:after="0"/>
        <w:jc w:val="center"/>
      </w:pPr>
    </w:p>
    <w:p w14:paraId="1910ADCD" w14:textId="77777777" w:rsidR="00A2256B" w:rsidRDefault="00A2256B">
      <w:pPr>
        <w:spacing w:after="0"/>
        <w:jc w:val="center"/>
      </w:pPr>
    </w:p>
    <w:p w14:paraId="2FE85E20" w14:textId="77777777" w:rsidR="00A2256B" w:rsidRDefault="00A2256B">
      <w:pPr>
        <w:spacing w:after="0"/>
        <w:jc w:val="center"/>
      </w:pPr>
    </w:p>
    <w:p w14:paraId="006FC480" w14:textId="77777777" w:rsidR="00A2256B" w:rsidRDefault="00A2256B">
      <w:pPr>
        <w:spacing w:after="0"/>
      </w:pPr>
    </w:p>
    <w:p w14:paraId="5AD211EE" w14:textId="77777777" w:rsidR="00A2256B" w:rsidRDefault="002A500F">
      <w:pPr>
        <w:spacing w:after="0"/>
        <w:jc w:val="center"/>
      </w:pPr>
      <w:r>
        <w:t>Penerbit Universiti Malaysia Perlis</w:t>
      </w:r>
    </w:p>
    <w:p w14:paraId="4806B07A" w14:textId="77777777" w:rsidR="00A2256B" w:rsidRDefault="002A500F">
      <w:pPr>
        <w:spacing w:after="0"/>
        <w:jc w:val="center"/>
      </w:pPr>
      <w:r>
        <w:t>Kangar      2020</w:t>
      </w:r>
      <w:r>
        <w:rPr>
          <w:noProof/>
        </w:rPr>
        <mc:AlternateContent>
          <mc:Choice Requires="wps">
            <w:drawing>
              <wp:anchor distT="0" distB="0" distL="114300" distR="114300" simplePos="0" relativeHeight="251658240" behindDoc="0" locked="0" layoutInCell="1" hidden="0" allowOverlap="1" wp14:anchorId="3E312FA1" wp14:editId="7FFD0D53">
                <wp:simplePos x="0" y="0"/>
                <wp:positionH relativeFrom="column">
                  <wp:posOffset>2882900</wp:posOffset>
                </wp:positionH>
                <wp:positionV relativeFrom="paragraph">
                  <wp:posOffset>50800</wp:posOffset>
                </wp:positionV>
                <wp:extent cx="88900" cy="88900"/>
                <wp:effectExtent l="0" t="0" r="0" b="0"/>
                <wp:wrapNone/>
                <wp:docPr id="202" name="Oval 202"/>
                <wp:cNvGraphicFramePr/>
                <a:graphic xmlns:a="http://schemas.openxmlformats.org/drawingml/2006/main">
                  <a:graphicData uri="http://schemas.microsoft.com/office/word/2010/wordprocessingShape">
                    <wps:wsp>
                      <wps:cNvSpPr/>
                      <wps:spPr>
                        <a:xfrm>
                          <a:off x="5307900" y="3741900"/>
                          <a:ext cx="76200" cy="76200"/>
                        </a:xfrm>
                        <a:prstGeom prst="ellipse">
                          <a:avLst/>
                        </a:prstGeom>
                        <a:solidFill>
                          <a:srgbClr val="BFBFBF"/>
                        </a:solidFill>
                        <a:ln w="12700" cap="flat" cmpd="sng">
                          <a:solidFill>
                            <a:schemeClr val="dk1"/>
                          </a:solidFill>
                          <a:prstDash val="solid"/>
                          <a:miter lim="800000"/>
                          <a:headEnd type="none" w="sm" len="sm"/>
                          <a:tailEnd type="none" w="sm" len="sm"/>
                        </a:ln>
                      </wps:spPr>
                      <wps:txbx>
                        <w:txbxContent>
                          <w:p w14:paraId="00EF9160" w14:textId="77777777" w:rsidR="00A2256B" w:rsidRDefault="00A2256B">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E312FA1" id="Oval 202" o:spid="_x0000_s1026" style="position:absolute;left:0;text-align:left;margin-left:227pt;margin-top:4pt;width:7pt;height: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" fillcolor="#bfbfbf" strokecolor="black [3200]" strokeweight="1pt">
                <v:stroke startarrowwidth="narrow" startarrowlength="short" endarrowwidth="narrow" endarrowlength="short" joinstyle="miter"/>
                <v:textbox inset="2.53958mm,2.53958mm,2.53958mm,2.53958mm">
                  <w:txbxContent>
                    <w:p w14:paraId="00EF9160" w14:textId="77777777" w:rsidR="00A2256B" w:rsidRDefault="00A2256B">
                      <w:pPr>
                        <w:spacing w:after="0"/>
                        <w:jc w:val="left"/>
                        <w:textDirection w:val="btLr"/>
                      </w:pPr>
                    </w:p>
                  </w:txbxContent>
                </v:textbox>
              </v:oval>
            </w:pict>
          </mc:Fallback>
        </mc:AlternateContent>
      </w:r>
    </w:p>
    <w:p w14:paraId="43AD1588" w14:textId="77777777" w:rsidR="00A2256B" w:rsidRDefault="002A500F">
      <w:pPr>
        <w:spacing w:after="0"/>
        <w:jc w:val="center"/>
        <w:rPr>
          <w:color w:val="000000"/>
          <w:sz w:val="20"/>
          <w:szCs w:val="20"/>
        </w:rPr>
      </w:pPr>
      <w:r>
        <w:rPr>
          <w:color w:val="FF0000"/>
        </w:rPr>
        <w:t>{Times New Roman 12 Point}</w:t>
      </w:r>
    </w:p>
    <w:p w14:paraId="621FDABF" w14:textId="77777777" w:rsidR="00A2256B" w:rsidRDefault="002A500F">
      <w:pPr>
        <w:spacing w:after="0"/>
        <w:jc w:val="center"/>
        <w:rPr>
          <w:b/>
          <w:color w:val="000000"/>
          <w:sz w:val="20"/>
          <w:szCs w:val="20"/>
        </w:rPr>
      </w:pPr>
      <w:r>
        <w:rPr>
          <w:b/>
          <w:color w:val="000000"/>
          <w:sz w:val="20"/>
          <w:szCs w:val="20"/>
        </w:rPr>
        <w:lastRenderedPageBreak/>
        <w:t>~COPYRIGHT PAGE UniMAP Press)</w:t>
      </w:r>
    </w:p>
    <w:p w14:paraId="7B17B124" w14:textId="77777777" w:rsidR="00A2256B" w:rsidRDefault="00A2256B">
      <w:pPr>
        <w:spacing w:after="0"/>
        <w:jc w:val="center"/>
        <w:rPr>
          <w:b/>
          <w:color w:val="000000"/>
          <w:sz w:val="20"/>
          <w:szCs w:val="20"/>
        </w:rPr>
      </w:pPr>
    </w:p>
    <w:p w14:paraId="56F3B786" w14:textId="77777777" w:rsidR="00A2256B" w:rsidRDefault="00A2256B">
      <w:pPr>
        <w:spacing w:after="0"/>
        <w:jc w:val="center"/>
        <w:rPr>
          <w:b/>
          <w:color w:val="000000"/>
          <w:sz w:val="20"/>
          <w:szCs w:val="20"/>
        </w:rPr>
      </w:pPr>
    </w:p>
    <w:p w14:paraId="5ED47CD9" w14:textId="77777777" w:rsidR="00A2256B" w:rsidRDefault="00A2256B">
      <w:pPr>
        <w:spacing w:after="0"/>
        <w:jc w:val="center"/>
        <w:rPr>
          <w:color w:val="000000"/>
          <w:sz w:val="20"/>
          <w:szCs w:val="20"/>
        </w:rPr>
      </w:pPr>
    </w:p>
    <w:p w14:paraId="18C683A0" w14:textId="77777777" w:rsidR="00A2256B" w:rsidRDefault="00A2256B">
      <w:pPr>
        <w:spacing w:after="0"/>
        <w:jc w:val="center"/>
        <w:rPr>
          <w:color w:val="000000"/>
          <w:sz w:val="20"/>
          <w:szCs w:val="20"/>
        </w:rPr>
      </w:pPr>
    </w:p>
    <w:p w14:paraId="12B44F18" w14:textId="77777777" w:rsidR="00A2256B" w:rsidRDefault="002A500F">
      <w:pPr>
        <w:spacing w:after="0"/>
        <w:jc w:val="center"/>
        <w:rPr>
          <w:color w:val="000000"/>
          <w:sz w:val="20"/>
          <w:szCs w:val="20"/>
        </w:rPr>
      </w:pPr>
      <w:r>
        <w:rPr>
          <w:noProof/>
          <w:color w:val="000000"/>
          <w:sz w:val="20"/>
          <w:szCs w:val="20"/>
        </w:rPr>
        <w:drawing>
          <wp:anchor distT="0" distB="0" distL="114300" distR="114300" simplePos="0" relativeHeight="251659264" behindDoc="0" locked="0" layoutInCell="1" hidden="0" allowOverlap="1" wp14:anchorId="29F52130" wp14:editId="3C0707FA">
            <wp:simplePos x="0" y="0"/>
            <wp:positionH relativeFrom="margin">
              <wp:posOffset>2208530</wp:posOffset>
            </wp:positionH>
            <wp:positionV relativeFrom="margin">
              <wp:posOffset>788035</wp:posOffset>
            </wp:positionV>
            <wp:extent cx="1344930" cy="752475"/>
            <wp:effectExtent l="0" t="0" r="0" b="0"/>
            <wp:wrapSquare wrapText="bothSides" distT="0" distB="0" distL="114300" distR="114300"/>
            <wp:docPr id="215" name="image9.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Logo, company name&#10;&#10;Description automatically generated"/>
                    <pic:cNvPicPr preferRelativeResize="0"/>
                  </pic:nvPicPr>
                  <pic:blipFill>
                    <a:blip r:embed="rId8"/>
                    <a:srcRect/>
                    <a:stretch>
                      <a:fillRect/>
                    </a:stretch>
                  </pic:blipFill>
                  <pic:spPr>
                    <a:xfrm>
                      <a:off x="0" y="0"/>
                      <a:ext cx="1344930" cy="752475"/>
                    </a:xfrm>
                    <a:prstGeom prst="rect">
                      <a:avLst/>
                    </a:prstGeom>
                    <a:ln/>
                  </pic:spPr>
                </pic:pic>
              </a:graphicData>
            </a:graphic>
          </wp:anchor>
        </w:drawing>
      </w:r>
    </w:p>
    <w:p w14:paraId="2A4B0783" w14:textId="77777777" w:rsidR="00A2256B" w:rsidRDefault="00A2256B">
      <w:pPr>
        <w:spacing w:after="0"/>
        <w:jc w:val="center"/>
        <w:rPr>
          <w:color w:val="000000"/>
          <w:sz w:val="20"/>
          <w:szCs w:val="20"/>
        </w:rPr>
      </w:pPr>
    </w:p>
    <w:p w14:paraId="1B6C047C" w14:textId="77777777" w:rsidR="00A2256B" w:rsidRDefault="00A2256B">
      <w:pPr>
        <w:spacing w:after="0"/>
        <w:jc w:val="center"/>
        <w:rPr>
          <w:color w:val="000000"/>
          <w:sz w:val="20"/>
          <w:szCs w:val="20"/>
        </w:rPr>
      </w:pPr>
    </w:p>
    <w:p w14:paraId="19F4BEFF" w14:textId="77777777" w:rsidR="00A2256B" w:rsidRDefault="00A2256B">
      <w:pPr>
        <w:spacing w:after="0"/>
        <w:jc w:val="center"/>
        <w:rPr>
          <w:color w:val="000000"/>
          <w:sz w:val="20"/>
          <w:szCs w:val="20"/>
        </w:rPr>
      </w:pPr>
    </w:p>
    <w:p w14:paraId="5D500E15" w14:textId="77777777" w:rsidR="00A2256B" w:rsidRDefault="00A2256B">
      <w:pPr>
        <w:spacing w:after="0"/>
        <w:jc w:val="center"/>
        <w:rPr>
          <w:color w:val="000000"/>
          <w:sz w:val="20"/>
          <w:szCs w:val="20"/>
        </w:rPr>
      </w:pPr>
    </w:p>
    <w:p w14:paraId="6339267A" w14:textId="77777777" w:rsidR="00A2256B" w:rsidRDefault="00A2256B">
      <w:pPr>
        <w:spacing w:after="0"/>
        <w:jc w:val="center"/>
        <w:rPr>
          <w:color w:val="000000"/>
          <w:sz w:val="20"/>
          <w:szCs w:val="20"/>
        </w:rPr>
      </w:pPr>
    </w:p>
    <w:p w14:paraId="2285F0E9" w14:textId="77777777" w:rsidR="00A2256B" w:rsidRDefault="00A2256B">
      <w:pPr>
        <w:spacing w:after="0"/>
        <w:jc w:val="center"/>
        <w:rPr>
          <w:color w:val="000000"/>
          <w:sz w:val="20"/>
          <w:szCs w:val="20"/>
        </w:rPr>
      </w:pPr>
    </w:p>
    <w:p w14:paraId="0777E547" w14:textId="77777777" w:rsidR="00A2256B" w:rsidRDefault="002A500F">
      <w:pPr>
        <w:spacing w:after="0"/>
        <w:jc w:val="center"/>
        <w:rPr>
          <w:color w:val="000000"/>
        </w:rPr>
      </w:pPr>
      <w:r>
        <w:rPr>
          <w:color w:val="000000"/>
        </w:rPr>
        <w:t>©Universiti Malaysia Perlis, 2020</w:t>
      </w:r>
    </w:p>
    <w:p w14:paraId="1DA384F9" w14:textId="77777777" w:rsidR="00A2256B" w:rsidRDefault="00A2256B">
      <w:pPr>
        <w:spacing w:after="0"/>
        <w:jc w:val="center"/>
        <w:rPr>
          <w:color w:val="000000"/>
        </w:rPr>
      </w:pPr>
    </w:p>
    <w:p w14:paraId="2531166E" w14:textId="77777777" w:rsidR="00A2256B" w:rsidRDefault="00A2256B">
      <w:pPr>
        <w:spacing w:after="0"/>
        <w:jc w:val="center"/>
        <w:rPr>
          <w:color w:val="000000"/>
        </w:rPr>
      </w:pPr>
    </w:p>
    <w:p w14:paraId="673648DC" w14:textId="77777777" w:rsidR="00A2256B" w:rsidRDefault="002A500F">
      <w:pPr>
        <w:spacing w:after="0"/>
        <w:jc w:val="center"/>
        <w:rPr>
          <w:color w:val="000000"/>
        </w:rPr>
      </w:pPr>
      <w:r>
        <w:rPr>
          <w:color w:val="000000"/>
        </w:rPr>
        <w:t>All rights reserved. No part of this book may be reproduced or transmitted in any forms by any means, electronic, mechanical, or otherwise, whether now or hereafter devised, including photocopying, recording, or by</w:t>
      </w:r>
      <w:r>
        <w:rPr>
          <w:color w:val="000000"/>
        </w:rPr>
        <w:t xml:space="preserve"> any information storage and retrieval system without express written prior permission from the publishers.</w:t>
      </w:r>
    </w:p>
    <w:p w14:paraId="28960407" w14:textId="77777777" w:rsidR="00A2256B" w:rsidRDefault="00A2256B">
      <w:pPr>
        <w:spacing w:after="0"/>
        <w:jc w:val="center"/>
        <w:rPr>
          <w:color w:val="000000"/>
        </w:rPr>
      </w:pPr>
    </w:p>
    <w:p w14:paraId="1E254DCC" w14:textId="77777777" w:rsidR="00A2256B" w:rsidRDefault="00A2256B">
      <w:pPr>
        <w:spacing w:after="0"/>
        <w:jc w:val="center"/>
        <w:rPr>
          <w:color w:val="000000"/>
        </w:rPr>
      </w:pPr>
    </w:p>
    <w:p w14:paraId="18264901" w14:textId="77777777" w:rsidR="00A2256B" w:rsidRDefault="002A500F">
      <w:pPr>
        <w:spacing w:after="0"/>
        <w:jc w:val="center"/>
        <w:rPr>
          <w:color w:val="000000"/>
        </w:rPr>
      </w:pPr>
      <w:r>
        <w:rPr>
          <w:color w:val="000000"/>
        </w:rPr>
        <w:t>e-ISBN 978-967-0922-x-x</w:t>
      </w:r>
    </w:p>
    <w:p w14:paraId="0FCB6031" w14:textId="77777777" w:rsidR="00A2256B" w:rsidRDefault="00A2256B">
      <w:pPr>
        <w:spacing w:after="0"/>
        <w:jc w:val="center"/>
        <w:rPr>
          <w:color w:val="000000"/>
        </w:rPr>
      </w:pPr>
    </w:p>
    <w:p w14:paraId="0835ED74" w14:textId="77777777" w:rsidR="00A2256B" w:rsidRDefault="00A2256B">
      <w:pPr>
        <w:spacing w:after="0"/>
        <w:jc w:val="center"/>
        <w:rPr>
          <w:color w:val="000000"/>
        </w:rPr>
      </w:pPr>
    </w:p>
    <w:p w14:paraId="17E330B8" w14:textId="77777777" w:rsidR="00A2256B" w:rsidRDefault="00A2256B">
      <w:pPr>
        <w:spacing w:after="0"/>
        <w:jc w:val="center"/>
        <w:rPr>
          <w:color w:val="000000"/>
        </w:rPr>
      </w:pPr>
    </w:p>
    <w:p w14:paraId="01D0B174" w14:textId="77777777" w:rsidR="00A2256B" w:rsidRDefault="002A500F">
      <w:pPr>
        <w:spacing w:after="0"/>
        <w:jc w:val="center"/>
        <w:rPr>
          <w:color w:val="000000"/>
        </w:rPr>
      </w:pPr>
      <w:r>
        <w:rPr>
          <w:color w:val="000000"/>
        </w:rPr>
        <w:t>Published by:</w:t>
      </w:r>
    </w:p>
    <w:p w14:paraId="3E3461DE" w14:textId="77777777" w:rsidR="00A2256B" w:rsidRDefault="00A2256B">
      <w:pPr>
        <w:spacing w:after="0"/>
        <w:jc w:val="center"/>
        <w:rPr>
          <w:color w:val="000000"/>
        </w:rPr>
      </w:pPr>
    </w:p>
    <w:p w14:paraId="7A9B5A5D" w14:textId="77777777" w:rsidR="00A2256B" w:rsidRDefault="002A500F">
      <w:pPr>
        <w:spacing w:after="0"/>
        <w:jc w:val="center"/>
        <w:rPr>
          <w:color w:val="000000"/>
        </w:rPr>
      </w:pPr>
      <w:r>
        <w:rPr>
          <w:color w:val="000000"/>
        </w:rPr>
        <w:t>Penerbit UniMAP, Universiti Malaysia Perlis</w:t>
      </w:r>
    </w:p>
    <w:p w14:paraId="34E69507" w14:textId="77777777" w:rsidR="00A2256B" w:rsidRDefault="002A500F">
      <w:pPr>
        <w:spacing w:after="0"/>
        <w:jc w:val="center"/>
        <w:rPr>
          <w:color w:val="000000"/>
        </w:rPr>
      </w:pPr>
      <w:r>
        <w:rPr>
          <w:color w:val="000000"/>
        </w:rPr>
        <w:t>Tingkat 10, Bangunan KWSP</w:t>
      </w:r>
    </w:p>
    <w:p w14:paraId="0CEFEF1C" w14:textId="77777777" w:rsidR="00A2256B" w:rsidRDefault="002A500F">
      <w:pPr>
        <w:spacing w:after="0"/>
        <w:jc w:val="center"/>
        <w:rPr>
          <w:color w:val="000000"/>
        </w:rPr>
      </w:pPr>
      <w:r>
        <w:rPr>
          <w:color w:val="000000"/>
        </w:rPr>
        <w:t>Jalan Bukit Lagi,</w:t>
      </w:r>
    </w:p>
    <w:p w14:paraId="6BB4B62C" w14:textId="77777777" w:rsidR="00A2256B" w:rsidRDefault="002A500F">
      <w:pPr>
        <w:spacing w:after="0"/>
        <w:jc w:val="center"/>
        <w:rPr>
          <w:color w:val="000000"/>
        </w:rPr>
      </w:pPr>
      <w:r>
        <w:rPr>
          <w:color w:val="000000"/>
        </w:rPr>
        <w:t>01000 Kangar, Pe</w:t>
      </w:r>
      <w:r>
        <w:rPr>
          <w:color w:val="000000"/>
        </w:rPr>
        <w:t>rlis. MALAYSIA.</w:t>
      </w:r>
    </w:p>
    <w:p w14:paraId="0EBDAE3F" w14:textId="77777777" w:rsidR="00A2256B" w:rsidRDefault="00A2256B">
      <w:pPr>
        <w:spacing w:after="0"/>
        <w:jc w:val="center"/>
        <w:rPr>
          <w:color w:val="000000"/>
        </w:rPr>
      </w:pPr>
    </w:p>
    <w:p w14:paraId="1DD26EE5" w14:textId="77777777" w:rsidR="00A2256B" w:rsidRDefault="002A500F">
      <w:pPr>
        <w:spacing w:after="0"/>
        <w:jc w:val="center"/>
        <w:rPr>
          <w:color w:val="000000"/>
        </w:rPr>
      </w:pPr>
      <w:r>
        <w:rPr>
          <w:color w:val="000000"/>
        </w:rPr>
        <w:t>Tel: (04) 977 5159, Fax: (04) 977 5135</w:t>
      </w:r>
    </w:p>
    <w:p w14:paraId="2CF51006" w14:textId="77777777" w:rsidR="00A2256B" w:rsidRDefault="002A500F">
      <w:pPr>
        <w:spacing w:after="0"/>
        <w:jc w:val="center"/>
        <w:rPr>
          <w:color w:val="0000FF"/>
        </w:rPr>
      </w:pPr>
      <w:r>
        <w:rPr>
          <w:color w:val="000000"/>
        </w:rPr>
        <w:t xml:space="preserve">Website: </w:t>
      </w:r>
      <w:r>
        <w:rPr>
          <w:color w:val="0000FF"/>
        </w:rPr>
        <w:t>http://penerbit.unimap.edu.my</w:t>
      </w:r>
    </w:p>
    <w:p w14:paraId="50747EEF" w14:textId="77777777" w:rsidR="00A2256B" w:rsidRDefault="002A500F">
      <w:pPr>
        <w:spacing w:after="0"/>
        <w:jc w:val="center"/>
        <w:rPr>
          <w:color w:val="0000FF"/>
        </w:rPr>
      </w:pPr>
      <w:r>
        <w:rPr>
          <w:color w:val="000000"/>
        </w:rPr>
        <w:t xml:space="preserve">E-mail: </w:t>
      </w:r>
      <w:hyperlink r:id="rId9">
        <w:r>
          <w:rPr>
            <w:color w:val="0563C1"/>
            <w:u w:val="single"/>
          </w:rPr>
          <w:t>penerbitan@unimap.edu.my</w:t>
        </w:r>
      </w:hyperlink>
    </w:p>
    <w:p w14:paraId="20367EFA" w14:textId="77777777" w:rsidR="00A2256B" w:rsidRDefault="00A2256B">
      <w:pPr>
        <w:spacing w:after="0"/>
        <w:rPr>
          <w:color w:val="000000"/>
        </w:rPr>
      </w:pPr>
    </w:p>
    <w:p w14:paraId="65B202BA" w14:textId="77777777" w:rsidR="00A2256B" w:rsidRDefault="00A2256B">
      <w:pPr>
        <w:spacing w:after="0"/>
        <w:jc w:val="center"/>
        <w:rPr>
          <w:color w:val="000000"/>
        </w:rPr>
      </w:pPr>
    </w:p>
    <w:p w14:paraId="791F8577" w14:textId="77777777" w:rsidR="00A2256B" w:rsidRDefault="00A2256B">
      <w:pPr>
        <w:spacing w:after="0"/>
        <w:jc w:val="center"/>
      </w:pPr>
    </w:p>
    <w:p w14:paraId="495015A6" w14:textId="77777777" w:rsidR="00A2256B" w:rsidRDefault="00A2256B">
      <w:pPr>
        <w:spacing w:after="0"/>
        <w:jc w:val="center"/>
      </w:pPr>
    </w:p>
    <w:p w14:paraId="205B5F0B" w14:textId="77777777" w:rsidR="00A2256B" w:rsidRDefault="00A2256B">
      <w:pPr>
        <w:spacing w:after="0"/>
        <w:jc w:val="center"/>
      </w:pPr>
    </w:p>
    <w:p w14:paraId="6C59E563" w14:textId="77777777" w:rsidR="00A2256B" w:rsidRDefault="00A2256B">
      <w:pPr>
        <w:spacing w:after="0"/>
        <w:jc w:val="center"/>
      </w:pPr>
    </w:p>
    <w:p w14:paraId="4FC1F03D" w14:textId="77777777" w:rsidR="00A2256B" w:rsidRDefault="00A2256B">
      <w:pPr>
        <w:spacing w:after="0"/>
        <w:jc w:val="center"/>
      </w:pPr>
    </w:p>
    <w:p w14:paraId="5E2A35F1" w14:textId="77777777" w:rsidR="00A2256B" w:rsidRDefault="00A2256B">
      <w:pPr>
        <w:spacing w:after="0"/>
        <w:jc w:val="center"/>
      </w:pPr>
    </w:p>
    <w:p w14:paraId="146439F7" w14:textId="77777777" w:rsidR="00A2256B" w:rsidRDefault="00A2256B">
      <w:pPr>
        <w:spacing w:after="0"/>
        <w:jc w:val="center"/>
      </w:pPr>
    </w:p>
    <w:p w14:paraId="64108348" w14:textId="77777777" w:rsidR="00A2256B" w:rsidRDefault="00A2256B">
      <w:pPr>
        <w:spacing w:after="0"/>
        <w:jc w:val="center"/>
      </w:pPr>
    </w:p>
    <w:p w14:paraId="68895717" w14:textId="77777777" w:rsidR="00A2256B" w:rsidRDefault="00A2256B">
      <w:pPr>
        <w:spacing w:after="0"/>
        <w:jc w:val="center"/>
      </w:pPr>
    </w:p>
    <w:p w14:paraId="77DF09CF" w14:textId="77777777" w:rsidR="00A2256B" w:rsidRDefault="00A2256B">
      <w:pPr>
        <w:spacing w:after="0"/>
        <w:jc w:val="center"/>
      </w:pPr>
    </w:p>
    <w:p w14:paraId="42883F16" w14:textId="77777777" w:rsidR="00A2256B" w:rsidRDefault="00A2256B">
      <w:pPr>
        <w:spacing w:after="0"/>
        <w:jc w:val="center"/>
      </w:pPr>
    </w:p>
    <w:p w14:paraId="7FE9169D" w14:textId="77777777" w:rsidR="00A2256B" w:rsidRDefault="00A2256B">
      <w:pPr>
        <w:spacing w:after="0"/>
        <w:jc w:val="center"/>
      </w:pPr>
    </w:p>
    <w:p w14:paraId="2C158D42" w14:textId="77777777" w:rsidR="00A2256B" w:rsidRDefault="00A2256B">
      <w:pPr>
        <w:spacing w:after="0"/>
        <w:jc w:val="center"/>
      </w:pPr>
    </w:p>
    <w:p w14:paraId="51D8D925" w14:textId="77777777" w:rsidR="00A2256B" w:rsidRDefault="00A2256B">
      <w:pPr>
        <w:spacing w:after="0"/>
        <w:jc w:val="center"/>
      </w:pPr>
    </w:p>
    <w:p w14:paraId="10744564" w14:textId="486A4EE3" w:rsidR="00A2256B" w:rsidRDefault="00A2256B" w:rsidP="00DB0B07">
      <w:pPr>
        <w:spacing w:after="0"/>
      </w:pPr>
    </w:p>
    <w:p w14:paraId="5796C034" w14:textId="77777777" w:rsidR="00A2256B" w:rsidRDefault="002A500F">
      <w:pPr>
        <w:jc w:val="center"/>
        <w:rPr>
          <w:b/>
        </w:rPr>
      </w:pPr>
      <w:r>
        <w:rPr>
          <w:b/>
        </w:rPr>
        <w:lastRenderedPageBreak/>
        <w:t>TABLE OF CONTENTS</w:t>
      </w:r>
    </w:p>
    <w:tbl>
      <w:tblPr>
        <w:tblStyle w:val="a"/>
        <w:tblW w:w="8618" w:type="dxa"/>
        <w:tblBorders>
          <w:top w:val="nil"/>
          <w:left w:val="nil"/>
          <w:bottom w:val="nil"/>
          <w:right w:val="nil"/>
          <w:insideH w:val="nil"/>
          <w:insideV w:val="nil"/>
        </w:tblBorders>
        <w:tblLayout w:type="fixed"/>
        <w:tblLook w:val="0400" w:firstRow="0" w:lastRow="0" w:firstColumn="0" w:lastColumn="0" w:noHBand="0" w:noVBand="1"/>
      </w:tblPr>
      <w:tblGrid>
        <w:gridCol w:w="7735"/>
        <w:gridCol w:w="883"/>
      </w:tblGrid>
      <w:tr w:rsidR="00A2256B" w14:paraId="4A276E00" w14:textId="77777777">
        <w:tc>
          <w:tcPr>
            <w:tcW w:w="7735" w:type="dxa"/>
            <w:shd w:val="clear" w:color="auto" w:fill="auto"/>
          </w:tcPr>
          <w:p w14:paraId="4D58718B" w14:textId="77777777" w:rsidR="00A2256B" w:rsidRDefault="00A2256B">
            <w:pPr>
              <w:spacing w:after="240"/>
              <w:rPr>
                <w:b/>
              </w:rPr>
            </w:pPr>
          </w:p>
        </w:tc>
        <w:tc>
          <w:tcPr>
            <w:tcW w:w="883" w:type="dxa"/>
            <w:shd w:val="clear" w:color="auto" w:fill="auto"/>
          </w:tcPr>
          <w:p w14:paraId="5508B57D" w14:textId="77777777" w:rsidR="00A2256B" w:rsidRDefault="002A500F">
            <w:pPr>
              <w:spacing w:after="240"/>
              <w:jc w:val="right"/>
              <w:rPr>
                <w:b/>
              </w:rPr>
            </w:pPr>
            <w:r>
              <w:rPr>
                <w:b/>
              </w:rPr>
              <w:t>PAGE</w:t>
            </w:r>
          </w:p>
        </w:tc>
      </w:tr>
      <w:tr w:rsidR="00A2256B" w14:paraId="30933B21" w14:textId="77777777">
        <w:tc>
          <w:tcPr>
            <w:tcW w:w="7735" w:type="dxa"/>
            <w:shd w:val="clear" w:color="auto" w:fill="auto"/>
          </w:tcPr>
          <w:p w14:paraId="65B3DDEC" w14:textId="77777777" w:rsidR="00A2256B" w:rsidRDefault="002A500F">
            <w:pPr>
              <w:spacing w:after="240"/>
              <w:rPr>
                <w:b/>
              </w:rPr>
            </w:pPr>
            <w:r>
              <w:rPr>
                <w:b/>
              </w:rPr>
              <w:t>LIST OF TABLES</w:t>
            </w:r>
          </w:p>
        </w:tc>
        <w:tc>
          <w:tcPr>
            <w:tcW w:w="883" w:type="dxa"/>
            <w:shd w:val="clear" w:color="auto" w:fill="auto"/>
            <w:vAlign w:val="center"/>
          </w:tcPr>
          <w:p w14:paraId="4055A477" w14:textId="77777777" w:rsidR="00A2256B" w:rsidRDefault="002A500F">
            <w:pPr>
              <w:spacing w:after="240"/>
              <w:jc w:val="center"/>
              <w:rPr>
                <w:b/>
              </w:rPr>
            </w:pPr>
            <w:r>
              <w:rPr>
                <w:b/>
              </w:rPr>
              <w:t>iv</w:t>
            </w:r>
          </w:p>
        </w:tc>
      </w:tr>
      <w:tr w:rsidR="00A2256B" w14:paraId="17B06576" w14:textId="77777777">
        <w:tc>
          <w:tcPr>
            <w:tcW w:w="7735" w:type="dxa"/>
            <w:shd w:val="clear" w:color="auto" w:fill="auto"/>
          </w:tcPr>
          <w:p w14:paraId="1B5028EC" w14:textId="77777777" w:rsidR="00A2256B" w:rsidRDefault="002A500F">
            <w:pPr>
              <w:spacing w:after="240"/>
              <w:rPr>
                <w:b/>
              </w:rPr>
            </w:pPr>
            <w:hyperlink w:anchor="_heading=h.1t3h5sf">
              <w:r>
                <w:rPr>
                  <w:b/>
                  <w:color w:val="000000"/>
                </w:rPr>
                <w:t>LIST</w:t>
              </w:r>
            </w:hyperlink>
            <w:r>
              <w:rPr>
                <w:b/>
              </w:rPr>
              <w:t xml:space="preserve"> OF FIGURES</w:t>
            </w:r>
          </w:p>
        </w:tc>
        <w:tc>
          <w:tcPr>
            <w:tcW w:w="883" w:type="dxa"/>
            <w:shd w:val="clear" w:color="auto" w:fill="auto"/>
            <w:vAlign w:val="center"/>
          </w:tcPr>
          <w:p w14:paraId="6D3EA798" w14:textId="77777777" w:rsidR="00A2256B" w:rsidRDefault="002A500F">
            <w:pPr>
              <w:spacing w:after="240"/>
              <w:jc w:val="center"/>
              <w:rPr>
                <w:b/>
              </w:rPr>
            </w:pPr>
            <w:r>
              <w:rPr>
                <w:b/>
              </w:rPr>
              <w:t>v</w:t>
            </w:r>
          </w:p>
        </w:tc>
      </w:tr>
      <w:tr w:rsidR="00A2256B" w14:paraId="2702786A" w14:textId="77777777">
        <w:tc>
          <w:tcPr>
            <w:tcW w:w="7735" w:type="dxa"/>
            <w:shd w:val="clear" w:color="auto" w:fill="auto"/>
          </w:tcPr>
          <w:p w14:paraId="6531216D" w14:textId="77777777" w:rsidR="00A2256B" w:rsidRDefault="002A500F">
            <w:pPr>
              <w:spacing w:after="240"/>
            </w:pPr>
            <w:r>
              <w:rPr>
                <w:b/>
              </w:rPr>
              <w:t xml:space="preserve">ACKNOWLEGDEMENT </w:t>
            </w:r>
          </w:p>
        </w:tc>
        <w:tc>
          <w:tcPr>
            <w:tcW w:w="883" w:type="dxa"/>
            <w:shd w:val="clear" w:color="auto" w:fill="auto"/>
            <w:vAlign w:val="center"/>
          </w:tcPr>
          <w:p w14:paraId="28DC5054" w14:textId="77777777" w:rsidR="00A2256B" w:rsidRDefault="002A500F">
            <w:pPr>
              <w:spacing w:after="240"/>
              <w:jc w:val="center"/>
              <w:rPr>
                <w:b/>
              </w:rPr>
            </w:pPr>
            <w:r>
              <w:rPr>
                <w:b/>
              </w:rPr>
              <w:t>vii</w:t>
            </w:r>
          </w:p>
        </w:tc>
      </w:tr>
      <w:tr w:rsidR="00A2256B" w14:paraId="3EE89FE2" w14:textId="77777777">
        <w:tc>
          <w:tcPr>
            <w:tcW w:w="7735" w:type="dxa"/>
            <w:shd w:val="clear" w:color="auto" w:fill="auto"/>
          </w:tcPr>
          <w:p w14:paraId="24D24271" w14:textId="77777777" w:rsidR="00A2256B" w:rsidRDefault="002A500F">
            <w:pPr>
              <w:spacing w:after="240"/>
              <w:rPr>
                <w:b/>
              </w:rPr>
            </w:pPr>
            <w:r>
              <w:rPr>
                <w:b/>
              </w:rPr>
              <w:t>PREFACE</w:t>
            </w:r>
          </w:p>
        </w:tc>
        <w:tc>
          <w:tcPr>
            <w:tcW w:w="883" w:type="dxa"/>
            <w:shd w:val="clear" w:color="auto" w:fill="auto"/>
            <w:vAlign w:val="center"/>
          </w:tcPr>
          <w:p w14:paraId="314BAAEA" w14:textId="77777777" w:rsidR="00A2256B" w:rsidRDefault="002A500F">
            <w:pPr>
              <w:spacing w:after="240"/>
              <w:jc w:val="center"/>
              <w:rPr>
                <w:b/>
              </w:rPr>
            </w:pPr>
            <w:r>
              <w:rPr>
                <w:b/>
              </w:rPr>
              <w:t>viii</w:t>
            </w:r>
          </w:p>
        </w:tc>
      </w:tr>
      <w:tr w:rsidR="00A2256B" w14:paraId="44485661" w14:textId="77777777">
        <w:tc>
          <w:tcPr>
            <w:tcW w:w="7735" w:type="dxa"/>
            <w:shd w:val="clear" w:color="auto" w:fill="auto"/>
          </w:tcPr>
          <w:p w14:paraId="7D4A88E0" w14:textId="77777777" w:rsidR="00A2256B" w:rsidRDefault="002A500F">
            <w:pPr>
              <w:numPr>
                <w:ilvl w:val="0"/>
                <w:numId w:val="2"/>
              </w:numPr>
              <w:pBdr>
                <w:top w:val="nil"/>
                <w:left w:val="nil"/>
                <w:bottom w:val="nil"/>
                <w:right w:val="nil"/>
                <w:between w:val="nil"/>
              </w:pBdr>
              <w:rPr>
                <w:b/>
                <w:color w:val="000000"/>
              </w:rPr>
            </w:pPr>
            <w:r>
              <w:rPr>
                <w:b/>
                <w:color w:val="000000"/>
              </w:rPr>
              <w:t>INTRODUCTION</w:t>
            </w:r>
          </w:p>
          <w:p w14:paraId="2F71E92B" w14:textId="77777777" w:rsidR="00A2256B" w:rsidRDefault="002A500F">
            <w:pPr>
              <w:numPr>
                <w:ilvl w:val="1"/>
                <w:numId w:val="2"/>
              </w:numPr>
              <w:pBdr>
                <w:top w:val="nil"/>
                <w:left w:val="nil"/>
                <w:bottom w:val="nil"/>
                <w:right w:val="nil"/>
                <w:between w:val="nil"/>
              </w:pBdr>
              <w:rPr>
                <w:color w:val="000000"/>
              </w:rPr>
            </w:pPr>
            <w:r>
              <w:rPr>
                <w:color w:val="000000"/>
              </w:rPr>
              <w:t>Environmental Quality (Clean Air) Regulations 2014</w:t>
            </w:r>
          </w:p>
          <w:p w14:paraId="400AF0C3" w14:textId="77777777" w:rsidR="00A2256B" w:rsidRDefault="002A500F">
            <w:pPr>
              <w:numPr>
                <w:ilvl w:val="1"/>
                <w:numId w:val="2"/>
              </w:numPr>
              <w:pBdr>
                <w:top w:val="nil"/>
                <w:left w:val="nil"/>
                <w:bottom w:val="nil"/>
                <w:right w:val="nil"/>
                <w:between w:val="nil"/>
              </w:pBdr>
              <w:spacing w:after="240"/>
              <w:rPr>
                <w:b/>
                <w:color w:val="000000"/>
              </w:rPr>
            </w:pPr>
            <w:r>
              <w:rPr>
                <w:color w:val="000000"/>
              </w:rPr>
              <w:t>Objectives</w:t>
            </w:r>
          </w:p>
        </w:tc>
        <w:tc>
          <w:tcPr>
            <w:tcW w:w="883" w:type="dxa"/>
            <w:shd w:val="clear" w:color="auto" w:fill="auto"/>
          </w:tcPr>
          <w:p w14:paraId="7EC33005" w14:textId="77777777" w:rsidR="00A2256B" w:rsidRDefault="00A2256B">
            <w:pPr>
              <w:jc w:val="center"/>
              <w:rPr>
                <w:b/>
              </w:rPr>
            </w:pPr>
          </w:p>
          <w:p w14:paraId="21161F16" w14:textId="77777777" w:rsidR="00A2256B" w:rsidRDefault="002A500F">
            <w:pPr>
              <w:jc w:val="center"/>
              <w:rPr>
                <w:b/>
              </w:rPr>
            </w:pPr>
            <w:r>
              <w:rPr>
                <w:b/>
              </w:rPr>
              <w:t>1</w:t>
            </w:r>
          </w:p>
          <w:p w14:paraId="68B35ECA" w14:textId="77777777" w:rsidR="00A2256B" w:rsidRDefault="002A500F">
            <w:pPr>
              <w:jc w:val="center"/>
              <w:rPr>
                <w:b/>
              </w:rPr>
            </w:pPr>
            <w:r>
              <w:rPr>
                <w:b/>
              </w:rPr>
              <w:t>3</w:t>
            </w:r>
          </w:p>
        </w:tc>
      </w:tr>
      <w:tr w:rsidR="00A2256B" w14:paraId="4EE9DC25" w14:textId="77777777">
        <w:tc>
          <w:tcPr>
            <w:tcW w:w="7735" w:type="dxa"/>
            <w:shd w:val="clear" w:color="auto" w:fill="auto"/>
          </w:tcPr>
          <w:p w14:paraId="2626AFC4" w14:textId="77777777" w:rsidR="00A2256B" w:rsidRDefault="002A500F">
            <w:pPr>
              <w:numPr>
                <w:ilvl w:val="0"/>
                <w:numId w:val="2"/>
              </w:numPr>
              <w:pBdr>
                <w:top w:val="nil"/>
                <w:left w:val="nil"/>
                <w:bottom w:val="nil"/>
                <w:right w:val="nil"/>
                <w:between w:val="nil"/>
              </w:pBdr>
              <w:spacing w:after="240"/>
              <w:rPr>
                <w:b/>
                <w:color w:val="000000"/>
              </w:rPr>
            </w:pPr>
            <w:r>
              <w:rPr>
                <w:b/>
                <w:color w:val="000000"/>
              </w:rPr>
              <w:t>PROJECT DEVELOPMENT PLAN</w:t>
            </w:r>
          </w:p>
        </w:tc>
        <w:tc>
          <w:tcPr>
            <w:tcW w:w="883" w:type="dxa"/>
            <w:shd w:val="clear" w:color="auto" w:fill="auto"/>
            <w:vAlign w:val="center"/>
          </w:tcPr>
          <w:p w14:paraId="3531B497" w14:textId="77777777" w:rsidR="00A2256B" w:rsidRDefault="002A500F">
            <w:pPr>
              <w:spacing w:after="240"/>
              <w:jc w:val="center"/>
              <w:rPr>
                <w:b/>
              </w:rPr>
            </w:pPr>
            <w:r>
              <w:rPr>
                <w:b/>
              </w:rPr>
              <w:t>4</w:t>
            </w:r>
          </w:p>
        </w:tc>
      </w:tr>
      <w:tr w:rsidR="00A2256B" w14:paraId="64F0A8C5" w14:textId="77777777">
        <w:tc>
          <w:tcPr>
            <w:tcW w:w="7735" w:type="dxa"/>
            <w:shd w:val="clear" w:color="auto" w:fill="auto"/>
          </w:tcPr>
          <w:p w14:paraId="7CAF68BB" w14:textId="77777777" w:rsidR="00A2256B" w:rsidRDefault="002A500F">
            <w:pPr>
              <w:numPr>
                <w:ilvl w:val="0"/>
                <w:numId w:val="2"/>
              </w:numPr>
              <w:pBdr>
                <w:top w:val="nil"/>
                <w:left w:val="nil"/>
                <w:bottom w:val="nil"/>
                <w:right w:val="nil"/>
                <w:between w:val="nil"/>
              </w:pBdr>
              <w:rPr>
                <w:b/>
                <w:color w:val="000000"/>
              </w:rPr>
            </w:pPr>
            <w:r>
              <w:rPr>
                <w:b/>
                <w:color w:val="000000"/>
              </w:rPr>
              <w:t>PROCESS FLOWSHEET AND PLANT LAYOUT</w:t>
            </w:r>
          </w:p>
          <w:p w14:paraId="7051C059" w14:textId="77777777" w:rsidR="00A2256B" w:rsidRDefault="002A500F">
            <w:pPr>
              <w:numPr>
                <w:ilvl w:val="1"/>
                <w:numId w:val="2"/>
              </w:numPr>
              <w:pBdr>
                <w:top w:val="nil"/>
                <w:left w:val="nil"/>
                <w:bottom w:val="nil"/>
                <w:right w:val="nil"/>
                <w:between w:val="nil"/>
              </w:pBdr>
              <w:rPr>
                <w:color w:val="000000"/>
              </w:rPr>
            </w:pPr>
            <w:r>
              <w:rPr>
                <w:color w:val="000000"/>
              </w:rPr>
              <w:t xml:space="preserve">Generating design </w:t>
            </w:r>
            <w:r>
              <w:rPr>
                <w:color w:val="000000"/>
              </w:rPr>
              <w:t>concept</w:t>
            </w:r>
          </w:p>
          <w:p w14:paraId="0B4CFE43" w14:textId="77777777" w:rsidR="00A2256B" w:rsidRDefault="002A500F">
            <w:pPr>
              <w:numPr>
                <w:ilvl w:val="1"/>
                <w:numId w:val="2"/>
              </w:numPr>
              <w:pBdr>
                <w:top w:val="nil"/>
                <w:left w:val="nil"/>
                <w:bottom w:val="nil"/>
                <w:right w:val="nil"/>
                <w:between w:val="nil"/>
              </w:pBdr>
              <w:rPr>
                <w:color w:val="000000"/>
              </w:rPr>
            </w:pPr>
            <w:r>
              <w:rPr>
                <w:color w:val="000000"/>
              </w:rPr>
              <w:t>Advantages and Disadvantages of Filter Baghouse System</w:t>
            </w:r>
          </w:p>
          <w:p w14:paraId="23C3016C" w14:textId="77777777" w:rsidR="00A2256B" w:rsidRDefault="002A500F">
            <w:pPr>
              <w:numPr>
                <w:ilvl w:val="1"/>
                <w:numId w:val="2"/>
              </w:numPr>
              <w:pBdr>
                <w:top w:val="nil"/>
                <w:left w:val="nil"/>
                <w:bottom w:val="nil"/>
                <w:right w:val="nil"/>
                <w:between w:val="nil"/>
              </w:pBdr>
              <w:rPr>
                <w:color w:val="000000"/>
              </w:rPr>
            </w:pPr>
            <w:r>
              <w:rPr>
                <w:color w:val="000000"/>
              </w:rPr>
              <w:t>Characteristics of Particulate Matter</w:t>
            </w:r>
          </w:p>
          <w:p w14:paraId="0B1A3EBD" w14:textId="77777777" w:rsidR="00A2256B" w:rsidRDefault="002A500F">
            <w:pPr>
              <w:numPr>
                <w:ilvl w:val="1"/>
                <w:numId w:val="2"/>
              </w:numPr>
              <w:pBdr>
                <w:top w:val="nil"/>
                <w:left w:val="nil"/>
                <w:bottom w:val="nil"/>
                <w:right w:val="nil"/>
                <w:between w:val="nil"/>
              </w:pBdr>
              <w:spacing w:after="240"/>
              <w:rPr>
                <w:b/>
                <w:color w:val="000000"/>
              </w:rPr>
            </w:pPr>
            <w:r>
              <w:rPr>
                <w:color w:val="000000"/>
              </w:rPr>
              <w:t>Cleaning Mechanisms</w:t>
            </w:r>
          </w:p>
        </w:tc>
        <w:tc>
          <w:tcPr>
            <w:tcW w:w="883" w:type="dxa"/>
            <w:shd w:val="clear" w:color="auto" w:fill="auto"/>
          </w:tcPr>
          <w:p w14:paraId="08E59C79" w14:textId="77777777" w:rsidR="00A2256B" w:rsidRDefault="00A2256B">
            <w:pPr>
              <w:jc w:val="center"/>
              <w:rPr>
                <w:b/>
              </w:rPr>
            </w:pPr>
          </w:p>
          <w:p w14:paraId="6BB09031" w14:textId="77777777" w:rsidR="00A2256B" w:rsidRDefault="002A500F">
            <w:pPr>
              <w:jc w:val="center"/>
              <w:rPr>
                <w:b/>
              </w:rPr>
            </w:pPr>
            <w:r>
              <w:rPr>
                <w:b/>
              </w:rPr>
              <w:t>7</w:t>
            </w:r>
          </w:p>
          <w:p w14:paraId="6F989784" w14:textId="77777777" w:rsidR="00A2256B" w:rsidRDefault="002A500F">
            <w:pPr>
              <w:jc w:val="center"/>
              <w:rPr>
                <w:b/>
              </w:rPr>
            </w:pPr>
            <w:r>
              <w:rPr>
                <w:b/>
              </w:rPr>
              <w:t>7</w:t>
            </w:r>
          </w:p>
          <w:p w14:paraId="4BF99C90" w14:textId="77777777" w:rsidR="00A2256B" w:rsidRDefault="002A500F">
            <w:pPr>
              <w:jc w:val="center"/>
              <w:rPr>
                <w:b/>
              </w:rPr>
            </w:pPr>
            <w:r>
              <w:rPr>
                <w:b/>
              </w:rPr>
              <w:t>8</w:t>
            </w:r>
          </w:p>
          <w:p w14:paraId="41F812A9" w14:textId="77777777" w:rsidR="00A2256B" w:rsidRDefault="002A500F">
            <w:pPr>
              <w:jc w:val="center"/>
              <w:rPr>
                <w:b/>
              </w:rPr>
            </w:pPr>
            <w:r>
              <w:rPr>
                <w:b/>
              </w:rPr>
              <w:t>8</w:t>
            </w:r>
          </w:p>
        </w:tc>
      </w:tr>
      <w:tr w:rsidR="00A2256B" w14:paraId="0D695B2C" w14:textId="77777777">
        <w:trPr>
          <w:trHeight w:val="1107"/>
        </w:trPr>
        <w:tc>
          <w:tcPr>
            <w:tcW w:w="7735" w:type="dxa"/>
            <w:shd w:val="clear" w:color="auto" w:fill="auto"/>
          </w:tcPr>
          <w:p w14:paraId="7F87836D" w14:textId="77777777" w:rsidR="00A2256B" w:rsidRDefault="002A500F">
            <w:pPr>
              <w:numPr>
                <w:ilvl w:val="0"/>
                <w:numId w:val="2"/>
              </w:numPr>
              <w:pBdr>
                <w:top w:val="nil"/>
                <w:left w:val="nil"/>
                <w:bottom w:val="nil"/>
                <w:right w:val="nil"/>
                <w:between w:val="nil"/>
              </w:pBdr>
              <w:rPr>
                <w:b/>
                <w:color w:val="000000"/>
              </w:rPr>
            </w:pPr>
            <w:r>
              <w:rPr>
                <w:b/>
                <w:color w:val="000000"/>
              </w:rPr>
              <w:t>DETAIL DESIGN WORK</w:t>
            </w:r>
          </w:p>
          <w:p w14:paraId="0CC9E217" w14:textId="77777777" w:rsidR="00A2256B" w:rsidRDefault="002A500F">
            <w:pPr>
              <w:numPr>
                <w:ilvl w:val="1"/>
                <w:numId w:val="2"/>
              </w:numPr>
              <w:pBdr>
                <w:top w:val="nil"/>
                <w:left w:val="nil"/>
                <w:bottom w:val="nil"/>
                <w:right w:val="nil"/>
                <w:between w:val="nil"/>
              </w:pBdr>
              <w:rPr>
                <w:color w:val="000000"/>
              </w:rPr>
            </w:pPr>
            <w:r>
              <w:rPr>
                <w:color w:val="000000"/>
              </w:rPr>
              <w:t>Design Procedure</w:t>
            </w:r>
          </w:p>
          <w:p w14:paraId="37F338A4" w14:textId="77777777" w:rsidR="00A2256B" w:rsidRDefault="002A500F">
            <w:pPr>
              <w:numPr>
                <w:ilvl w:val="1"/>
                <w:numId w:val="2"/>
              </w:numPr>
              <w:pBdr>
                <w:top w:val="nil"/>
                <w:left w:val="nil"/>
                <w:bottom w:val="nil"/>
                <w:right w:val="nil"/>
                <w:between w:val="nil"/>
              </w:pBdr>
              <w:spacing w:after="240"/>
              <w:rPr>
                <w:b/>
                <w:color w:val="000000"/>
              </w:rPr>
            </w:pPr>
            <w:r>
              <w:rPr>
                <w:color w:val="000000"/>
              </w:rPr>
              <w:t>AutoCAD Drawing</w:t>
            </w:r>
          </w:p>
        </w:tc>
        <w:tc>
          <w:tcPr>
            <w:tcW w:w="883" w:type="dxa"/>
            <w:shd w:val="clear" w:color="auto" w:fill="auto"/>
          </w:tcPr>
          <w:p w14:paraId="08D0AC78" w14:textId="77777777" w:rsidR="00A2256B" w:rsidRDefault="00A2256B">
            <w:pPr>
              <w:jc w:val="center"/>
              <w:rPr>
                <w:b/>
              </w:rPr>
            </w:pPr>
          </w:p>
          <w:p w14:paraId="4875369C" w14:textId="77777777" w:rsidR="00A2256B" w:rsidRDefault="002A500F">
            <w:pPr>
              <w:jc w:val="center"/>
              <w:rPr>
                <w:b/>
              </w:rPr>
            </w:pPr>
            <w:r>
              <w:rPr>
                <w:b/>
              </w:rPr>
              <w:t>10</w:t>
            </w:r>
          </w:p>
          <w:p w14:paraId="53BCCF4B" w14:textId="77777777" w:rsidR="00A2256B" w:rsidRDefault="002A500F">
            <w:pPr>
              <w:jc w:val="center"/>
              <w:rPr>
                <w:b/>
              </w:rPr>
            </w:pPr>
            <w:r>
              <w:rPr>
                <w:b/>
              </w:rPr>
              <w:t>13</w:t>
            </w:r>
          </w:p>
        </w:tc>
      </w:tr>
      <w:tr w:rsidR="00A2256B" w14:paraId="5C660DAD" w14:textId="77777777">
        <w:tc>
          <w:tcPr>
            <w:tcW w:w="7735" w:type="dxa"/>
            <w:shd w:val="clear" w:color="auto" w:fill="auto"/>
          </w:tcPr>
          <w:p w14:paraId="1DDB622E" w14:textId="77777777" w:rsidR="00A2256B" w:rsidRDefault="002A500F">
            <w:pPr>
              <w:numPr>
                <w:ilvl w:val="0"/>
                <w:numId w:val="2"/>
              </w:numPr>
              <w:pBdr>
                <w:top w:val="nil"/>
                <w:left w:val="nil"/>
                <w:bottom w:val="nil"/>
                <w:right w:val="nil"/>
                <w:between w:val="nil"/>
              </w:pBdr>
              <w:rPr>
                <w:b/>
                <w:color w:val="000000"/>
              </w:rPr>
            </w:pPr>
            <w:r>
              <w:rPr>
                <w:b/>
                <w:color w:val="000000"/>
              </w:rPr>
              <w:t>SAFETY, HEALTH AND ENVIRONMENTAL CONSIDERATION</w:t>
            </w:r>
          </w:p>
          <w:p w14:paraId="04524539" w14:textId="77777777" w:rsidR="00A2256B" w:rsidRDefault="002A500F">
            <w:pPr>
              <w:numPr>
                <w:ilvl w:val="1"/>
                <w:numId w:val="2"/>
              </w:numPr>
              <w:pBdr>
                <w:top w:val="nil"/>
                <w:left w:val="nil"/>
                <w:bottom w:val="nil"/>
                <w:right w:val="nil"/>
                <w:between w:val="nil"/>
              </w:pBdr>
              <w:rPr>
                <w:color w:val="000000"/>
              </w:rPr>
            </w:pPr>
            <w:r>
              <w:rPr>
                <w:color w:val="000000"/>
              </w:rPr>
              <w:t xml:space="preserve">Hazard </w:t>
            </w:r>
            <w:r>
              <w:rPr>
                <w:color w:val="000000"/>
              </w:rPr>
              <w:t>Identification, Risk Assessment and Risk Control</w:t>
            </w:r>
          </w:p>
          <w:p w14:paraId="63364C42" w14:textId="77777777" w:rsidR="00A2256B" w:rsidRDefault="002A500F">
            <w:pPr>
              <w:numPr>
                <w:ilvl w:val="1"/>
                <w:numId w:val="2"/>
              </w:numPr>
              <w:pBdr>
                <w:top w:val="nil"/>
                <w:left w:val="nil"/>
                <w:bottom w:val="nil"/>
                <w:right w:val="nil"/>
                <w:between w:val="nil"/>
              </w:pBdr>
              <w:spacing w:after="240"/>
              <w:ind w:left="1077" w:hanging="357"/>
              <w:rPr>
                <w:b/>
                <w:color w:val="000000"/>
              </w:rPr>
            </w:pPr>
            <w:r>
              <w:rPr>
                <w:color w:val="000000"/>
              </w:rPr>
              <w:t>Hazard and Operability (HAZOP) Worksheet</w:t>
            </w:r>
          </w:p>
        </w:tc>
        <w:tc>
          <w:tcPr>
            <w:tcW w:w="883" w:type="dxa"/>
            <w:shd w:val="clear" w:color="auto" w:fill="auto"/>
          </w:tcPr>
          <w:p w14:paraId="351874CA" w14:textId="77777777" w:rsidR="00A2256B" w:rsidRDefault="00A2256B">
            <w:pPr>
              <w:jc w:val="center"/>
              <w:rPr>
                <w:b/>
              </w:rPr>
            </w:pPr>
          </w:p>
          <w:p w14:paraId="06454A0B" w14:textId="77777777" w:rsidR="00A2256B" w:rsidRDefault="002A500F">
            <w:pPr>
              <w:jc w:val="center"/>
              <w:rPr>
                <w:b/>
              </w:rPr>
            </w:pPr>
            <w:r>
              <w:rPr>
                <w:b/>
              </w:rPr>
              <w:t>17</w:t>
            </w:r>
          </w:p>
          <w:p w14:paraId="2B36479D" w14:textId="77777777" w:rsidR="00A2256B" w:rsidRDefault="002A500F">
            <w:pPr>
              <w:jc w:val="center"/>
              <w:rPr>
                <w:b/>
              </w:rPr>
            </w:pPr>
            <w:r>
              <w:rPr>
                <w:b/>
              </w:rPr>
              <w:t>17</w:t>
            </w:r>
          </w:p>
        </w:tc>
      </w:tr>
      <w:tr w:rsidR="00A2256B" w14:paraId="1474E606" w14:textId="77777777">
        <w:tc>
          <w:tcPr>
            <w:tcW w:w="7735" w:type="dxa"/>
            <w:shd w:val="clear" w:color="auto" w:fill="auto"/>
          </w:tcPr>
          <w:p w14:paraId="5227962A" w14:textId="77777777" w:rsidR="00A2256B" w:rsidRDefault="002A500F">
            <w:pPr>
              <w:numPr>
                <w:ilvl w:val="0"/>
                <w:numId w:val="2"/>
              </w:numPr>
              <w:pBdr>
                <w:top w:val="nil"/>
                <w:left w:val="nil"/>
                <w:bottom w:val="nil"/>
                <w:right w:val="nil"/>
                <w:between w:val="nil"/>
              </w:pBdr>
              <w:rPr>
                <w:b/>
                <w:color w:val="000000"/>
              </w:rPr>
            </w:pPr>
            <w:r>
              <w:rPr>
                <w:b/>
                <w:color w:val="000000"/>
              </w:rPr>
              <w:t>ECONOMIC EVALUATION</w:t>
            </w:r>
          </w:p>
          <w:p w14:paraId="53B8ADD0" w14:textId="77777777" w:rsidR="00A2256B" w:rsidRDefault="002A500F">
            <w:pPr>
              <w:numPr>
                <w:ilvl w:val="1"/>
                <w:numId w:val="2"/>
              </w:numPr>
              <w:pBdr>
                <w:top w:val="nil"/>
                <w:left w:val="nil"/>
                <w:bottom w:val="nil"/>
                <w:right w:val="nil"/>
                <w:between w:val="nil"/>
              </w:pBdr>
              <w:rPr>
                <w:color w:val="000000"/>
              </w:rPr>
            </w:pPr>
            <w:r>
              <w:rPr>
                <w:color w:val="000000"/>
              </w:rPr>
              <w:t>The Equipment Cost</w:t>
            </w:r>
          </w:p>
          <w:p w14:paraId="6EF0D542" w14:textId="77777777" w:rsidR="00A2256B" w:rsidRDefault="002A500F">
            <w:pPr>
              <w:numPr>
                <w:ilvl w:val="2"/>
                <w:numId w:val="2"/>
              </w:numPr>
              <w:pBdr>
                <w:top w:val="nil"/>
                <w:left w:val="nil"/>
                <w:bottom w:val="nil"/>
                <w:right w:val="nil"/>
                <w:between w:val="nil"/>
              </w:pBdr>
              <w:rPr>
                <w:color w:val="000000"/>
              </w:rPr>
            </w:pPr>
            <w:r>
              <w:rPr>
                <w:color w:val="000000"/>
              </w:rPr>
              <w:t>Bare Baghouse Costs</w:t>
            </w:r>
          </w:p>
          <w:p w14:paraId="283236DF" w14:textId="77777777" w:rsidR="00A2256B" w:rsidRDefault="00A2256B">
            <w:pPr>
              <w:pBdr>
                <w:top w:val="nil"/>
                <w:left w:val="nil"/>
                <w:bottom w:val="nil"/>
                <w:right w:val="nil"/>
                <w:between w:val="nil"/>
              </w:pBdr>
              <w:ind w:left="2160"/>
              <w:rPr>
                <w:b/>
                <w:color w:val="000000"/>
              </w:rPr>
            </w:pPr>
          </w:p>
          <w:p w14:paraId="296FC016" w14:textId="77777777" w:rsidR="00A2256B" w:rsidRDefault="002A500F">
            <w:pPr>
              <w:numPr>
                <w:ilvl w:val="1"/>
                <w:numId w:val="2"/>
              </w:numPr>
              <w:pBdr>
                <w:top w:val="nil"/>
                <w:left w:val="nil"/>
                <w:bottom w:val="nil"/>
                <w:right w:val="nil"/>
                <w:between w:val="nil"/>
              </w:pBdr>
              <w:rPr>
                <w:color w:val="000000"/>
              </w:rPr>
            </w:pPr>
            <w:r>
              <w:rPr>
                <w:color w:val="000000"/>
              </w:rPr>
              <w:t>Total Annual Costs Estimation</w:t>
            </w:r>
          </w:p>
          <w:p w14:paraId="3F28D2E0" w14:textId="77777777" w:rsidR="00A2256B" w:rsidRDefault="002A500F">
            <w:pPr>
              <w:numPr>
                <w:ilvl w:val="2"/>
                <w:numId w:val="2"/>
              </w:numPr>
              <w:pBdr>
                <w:top w:val="nil"/>
                <w:left w:val="nil"/>
                <w:bottom w:val="nil"/>
                <w:right w:val="nil"/>
                <w:between w:val="nil"/>
              </w:pBdr>
              <w:rPr>
                <w:color w:val="000000"/>
              </w:rPr>
            </w:pPr>
            <w:r>
              <w:rPr>
                <w:color w:val="000000"/>
              </w:rPr>
              <w:t xml:space="preserve">Direct Annual Cost </w:t>
            </w:r>
          </w:p>
          <w:p w14:paraId="1C2EAEC6" w14:textId="77777777" w:rsidR="00A2256B" w:rsidRDefault="002A500F">
            <w:pPr>
              <w:pBdr>
                <w:top w:val="nil"/>
                <w:left w:val="nil"/>
                <w:bottom w:val="nil"/>
                <w:right w:val="nil"/>
                <w:between w:val="nil"/>
              </w:pBdr>
              <w:ind w:left="1701"/>
              <w:rPr>
                <w:i/>
                <w:color w:val="000000"/>
              </w:rPr>
            </w:pPr>
            <w:r>
              <w:rPr>
                <w:color w:val="000000"/>
              </w:rPr>
              <w:t xml:space="preserve">6.2.1.1 </w:t>
            </w:r>
            <w:r>
              <w:rPr>
                <w:i/>
                <w:color w:val="000000"/>
              </w:rPr>
              <w:t>Operating and Supervisory Cost</w:t>
            </w:r>
          </w:p>
          <w:p w14:paraId="45F39BC6" w14:textId="77777777" w:rsidR="00A2256B" w:rsidRDefault="002A500F">
            <w:pPr>
              <w:pBdr>
                <w:top w:val="nil"/>
                <w:left w:val="nil"/>
                <w:bottom w:val="nil"/>
                <w:right w:val="nil"/>
                <w:between w:val="nil"/>
              </w:pBdr>
              <w:ind w:left="1701"/>
              <w:rPr>
                <w:i/>
                <w:color w:val="000000"/>
              </w:rPr>
            </w:pPr>
            <w:r>
              <w:rPr>
                <w:color w:val="000000"/>
              </w:rPr>
              <w:t xml:space="preserve">6.2.1.2 </w:t>
            </w:r>
            <w:r>
              <w:rPr>
                <w:i/>
                <w:color w:val="000000"/>
              </w:rPr>
              <w:t>Operating Materials</w:t>
            </w:r>
          </w:p>
          <w:p w14:paraId="2DABDD76" w14:textId="77777777" w:rsidR="00A2256B" w:rsidRDefault="002A500F">
            <w:pPr>
              <w:pBdr>
                <w:top w:val="nil"/>
                <w:left w:val="nil"/>
                <w:bottom w:val="nil"/>
                <w:right w:val="nil"/>
                <w:between w:val="nil"/>
              </w:pBdr>
              <w:ind w:left="1701"/>
              <w:rPr>
                <w:i/>
                <w:color w:val="000000"/>
              </w:rPr>
            </w:pPr>
            <w:r>
              <w:rPr>
                <w:color w:val="000000"/>
              </w:rPr>
              <w:t xml:space="preserve">6.2.1.3 </w:t>
            </w:r>
            <w:r>
              <w:rPr>
                <w:i/>
                <w:color w:val="000000"/>
              </w:rPr>
              <w:t>Maintenance</w:t>
            </w:r>
          </w:p>
          <w:p w14:paraId="355BCC3D" w14:textId="77777777" w:rsidR="00A2256B" w:rsidRDefault="002A500F">
            <w:pPr>
              <w:pBdr>
                <w:top w:val="nil"/>
                <w:left w:val="nil"/>
                <w:bottom w:val="nil"/>
                <w:right w:val="nil"/>
                <w:between w:val="nil"/>
              </w:pBdr>
              <w:ind w:left="1701"/>
              <w:rPr>
                <w:i/>
                <w:color w:val="000000"/>
              </w:rPr>
            </w:pPr>
            <w:r>
              <w:rPr>
                <w:color w:val="000000"/>
              </w:rPr>
              <w:t xml:space="preserve">6.2.1.4 </w:t>
            </w:r>
            <w:r>
              <w:rPr>
                <w:i/>
                <w:color w:val="000000"/>
              </w:rPr>
              <w:t>Replacement Parts</w:t>
            </w:r>
          </w:p>
          <w:p w14:paraId="1DB707DE" w14:textId="77777777" w:rsidR="00A2256B" w:rsidRDefault="002A500F">
            <w:pPr>
              <w:pBdr>
                <w:top w:val="nil"/>
                <w:left w:val="nil"/>
                <w:bottom w:val="nil"/>
                <w:right w:val="nil"/>
                <w:between w:val="nil"/>
              </w:pBdr>
              <w:ind w:left="1701"/>
              <w:rPr>
                <w:color w:val="000000"/>
              </w:rPr>
            </w:pPr>
            <w:r>
              <w:rPr>
                <w:color w:val="000000"/>
              </w:rPr>
              <w:t xml:space="preserve">6.2.1.5 </w:t>
            </w:r>
            <w:r>
              <w:rPr>
                <w:i/>
                <w:color w:val="000000"/>
              </w:rPr>
              <w:t>Utilities</w:t>
            </w:r>
          </w:p>
          <w:p w14:paraId="11B5A2F9" w14:textId="77777777" w:rsidR="00A2256B" w:rsidRDefault="00A2256B">
            <w:pPr>
              <w:pBdr>
                <w:top w:val="nil"/>
                <w:left w:val="nil"/>
                <w:bottom w:val="nil"/>
                <w:right w:val="nil"/>
                <w:between w:val="nil"/>
              </w:pBdr>
              <w:ind w:left="2160"/>
              <w:rPr>
                <w:color w:val="000000"/>
              </w:rPr>
            </w:pPr>
          </w:p>
          <w:p w14:paraId="0039DD56" w14:textId="77777777" w:rsidR="00A2256B" w:rsidRDefault="002A500F">
            <w:pPr>
              <w:numPr>
                <w:ilvl w:val="2"/>
                <w:numId w:val="2"/>
              </w:numPr>
              <w:pBdr>
                <w:top w:val="nil"/>
                <w:left w:val="nil"/>
                <w:bottom w:val="nil"/>
                <w:right w:val="nil"/>
                <w:between w:val="nil"/>
              </w:pBdr>
              <w:rPr>
                <w:color w:val="000000"/>
              </w:rPr>
            </w:pPr>
            <w:r>
              <w:rPr>
                <w:color w:val="000000"/>
              </w:rPr>
              <w:t>Indirect Annual Cost</w:t>
            </w:r>
          </w:p>
          <w:p w14:paraId="46ECEC88" w14:textId="77777777" w:rsidR="00A2256B" w:rsidRDefault="00A2256B">
            <w:pPr>
              <w:rPr>
                <w:b/>
              </w:rPr>
            </w:pPr>
          </w:p>
        </w:tc>
        <w:tc>
          <w:tcPr>
            <w:tcW w:w="883" w:type="dxa"/>
            <w:shd w:val="clear" w:color="auto" w:fill="auto"/>
          </w:tcPr>
          <w:p w14:paraId="0A3AF168" w14:textId="77777777" w:rsidR="00A2256B" w:rsidRDefault="00A2256B">
            <w:pPr>
              <w:jc w:val="center"/>
              <w:rPr>
                <w:b/>
              </w:rPr>
            </w:pPr>
          </w:p>
          <w:p w14:paraId="124BD609" w14:textId="77777777" w:rsidR="00A2256B" w:rsidRDefault="00A2256B">
            <w:pPr>
              <w:jc w:val="center"/>
              <w:rPr>
                <w:b/>
              </w:rPr>
            </w:pPr>
          </w:p>
          <w:p w14:paraId="025ED40A" w14:textId="77777777" w:rsidR="00A2256B" w:rsidRDefault="002A500F">
            <w:pPr>
              <w:jc w:val="center"/>
              <w:rPr>
                <w:b/>
              </w:rPr>
            </w:pPr>
            <w:r>
              <w:rPr>
                <w:b/>
              </w:rPr>
              <w:t>23</w:t>
            </w:r>
          </w:p>
          <w:p w14:paraId="0AF94307" w14:textId="77777777" w:rsidR="00A2256B" w:rsidRDefault="00A2256B">
            <w:pPr>
              <w:jc w:val="center"/>
              <w:rPr>
                <w:b/>
              </w:rPr>
            </w:pPr>
          </w:p>
          <w:p w14:paraId="178D0A49" w14:textId="77777777" w:rsidR="00A2256B" w:rsidRDefault="00A2256B">
            <w:pPr>
              <w:jc w:val="center"/>
              <w:rPr>
                <w:b/>
              </w:rPr>
            </w:pPr>
          </w:p>
          <w:p w14:paraId="18D05978" w14:textId="77777777" w:rsidR="00A2256B" w:rsidRDefault="002A500F">
            <w:pPr>
              <w:jc w:val="center"/>
              <w:rPr>
                <w:b/>
              </w:rPr>
            </w:pPr>
            <w:r>
              <w:rPr>
                <w:b/>
              </w:rPr>
              <w:t>26</w:t>
            </w:r>
          </w:p>
          <w:p w14:paraId="0C051BB6" w14:textId="77777777" w:rsidR="00A2256B" w:rsidRDefault="002A500F">
            <w:pPr>
              <w:jc w:val="center"/>
              <w:rPr>
                <w:b/>
              </w:rPr>
            </w:pPr>
            <w:r>
              <w:rPr>
                <w:b/>
              </w:rPr>
              <w:t>26</w:t>
            </w:r>
          </w:p>
          <w:p w14:paraId="3B04DF69" w14:textId="77777777" w:rsidR="00A2256B" w:rsidRDefault="002A500F">
            <w:pPr>
              <w:jc w:val="center"/>
              <w:rPr>
                <w:b/>
              </w:rPr>
            </w:pPr>
            <w:r>
              <w:rPr>
                <w:b/>
              </w:rPr>
              <w:t>26</w:t>
            </w:r>
          </w:p>
          <w:p w14:paraId="44FB8983" w14:textId="77777777" w:rsidR="00A2256B" w:rsidRDefault="002A500F">
            <w:pPr>
              <w:jc w:val="center"/>
              <w:rPr>
                <w:b/>
              </w:rPr>
            </w:pPr>
            <w:r>
              <w:rPr>
                <w:b/>
              </w:rPr>
              <w:t>27</w:t>
            </w:r>
          </w:p>
          <w:p w14:paraId="00D737F7" w14:textId="77777777" w:rsidR="00A2256B" w:rsidRDefault="002A500F">
            <w:pPr>
              <w:jc w:val="center"/>
              <w:rPr>
                <w:b/>
              </w:rPr>
            </w:pPr>
            <w:r>
              <w:rPr>
                <w:b/>
              </w:rPr>
              <w:t>27</w:t>
            </w:r>
          </w:p>
          <w:p w14:paraId="5B8ABC3F" w14:textId="77777777" w:rsidR="00A2256B" w:rsidRDefault="00A2256B">
            <w:pPr>
              <w:jc w:val="center"/>
              <w:rPr>
                <w:b/>
              </w:rPr>
            </w:pPr>
          </w:p>
          <w:p w14:paraId="74649B98" w14:textId="77777777" w:rsidR="00A2256B" w:rsidRDefault="00A2256B">
            <w:pPr>
              <w:jc w:val="center"/>
              <w:rPr>
                <w:b/>
              </w:rPr>
            </w:pPr>
          </w:p>
          <w:p w14:paraId="52B2124D" w14:textId="77777777" w:rsidR="00A2256B" w:rsidRDefault="002A500F">
            <w:pPr>
              <w:jc w:val="center"/>
              <w:rPr>
                <w:b/>
              </w:rPr>
            </w:pPr>
            <w:r>
              <w:rPr>
                <w:b/>
              </w:rPr>
              <w:t>29</w:t>
            </w:r>
          </w:p>
        </w:tc>
      </w:tr>
      <w:tr w:rsidR="00A2256B" w14:paraId="01AFCB94" w14:textId="77777777">
        <w:tc>
          <w:tcPr>
            <w:tcW w:w="7735" w:type="dxa"/>
            <w:shd w:val="clear" w:color="auto" w:fill="auto"/>
          </w:tcPr>
          <w:p w14:paraId="63A923AF" w14:textId="77777777" w:rsidR="00A2256B" w:rsidRDefault="002A500F">
            <w:pPr>
              <w:numPr>
                <w:ilvl w:val="0"/>
                <w:numId w:val="2"/>
              </w:numPr>
              <w:pBdr>
                <w:top w:val="nil"/>
                <w:left w:val="nil"/>
                <w:bottom w:val="nil"/>
                <w:right w:val="nil"/>
                <w:between w:val="nil"/>
              </w:pBdr>
              <w:spacing w:after="240"/>
              <w:rPr>
                <w:b/>
                <w:color w:val="000000"/>
              </w:rPr>
            </w:pPr>
            <w:r>
              <w:rPr>
                <w:b/>
                <w:color w:val="000000"/>
              </w:rPr>
              <w:t>CONCLUSION</w:t>
            </w:r>
          </w:p>
        </w:tc>
        <w:tc>
          <w:tcPr>
            <w:tcW w:w="883" w:type="dxa"/>
            <w:shd w:val="clear" w:color="auto" w:fill="auto"/>
          </w:tcPr>
          <w:p w14:paraId="6ACAD08E" w14:textId="77777777" w:rsidR="00A2256B" w:rsidRDefault="002A500F">
            <w:pPr>
              <w:jc w:val="center"/>
              <w:rPr>
                <w:b/>
              </w:rPr>
            </w:pPr>
            <w:r>
              <w:rPr>
                <w:b/>
              </w:rPr>
              <w:t>31</w:t>
            </w:r>
          </w:p>
        </w:tc>
      </w:tr>
      <w:tr w:rsidR="00A2256B" w14:paraId="7919487F" w14:textId="77777777">
        <w:trPr>
          <w:trHeight w:val="531"/>
        </w:trPr>
        <w:tc>
          <w:tcPr>
            <w:tcW w:w="7735" w:type="dxa"/>
            <w:shd w:val="clear" w:color="auto" w:fill="auto"/>
          </w:tcPr>
          <w:p w14:paraId="5021A722" w14:textId="77777777" w:rsidR="00A2256B" w:rsidRDefault="002A500F">
            <w:pPr>
              <w:numPr>
                <w:ilvl w:val="0"/>
                <w:numId w:val="2"/>
              </w:numPr>
              <w:pBdr>
                <w:top w:val="nil"/>
                <w:left w:val="nil"/>
                <w:bottom w:val="nil"/>
                <w:right w:val="nil"/>
                <w:between w:val="nil"/>
              </w:pBdr>
              <w:spacing w:after="240"/>
              <w:rPr>
                <w:b/>
                <w:color w:val="000000"/>
              </w:rPr>
            </w:pPr>
            <w:r>
              <w:rPr>
                <w:b/>
                <w:color w:val="000000"/>
              </w:rPr>
              <w:t>REFERENCES</w:t>
            </w:r>
          </w:p>
        </w:tc>
        <w:tc>
          <w:tcPr>
            <w:tcW w:w="883" w:type="dxa"/>
            <w:shd w:val="clear" w:color="auto" w:fill="auto"/>
          </w:tcPr>
          <w:p w14:paraId="3615B04D" w14:textId="77777777" w:rsidR="00A2256B" w:rsidRDefault="002A500F">
            <w:pPr>
              <w:jc w:val="center"/>
              <w:rPr>
                <w:b/>
              </w:rPr>
            </w:pPr>
            <w:r>
              <w:rPr>
                <w:b/>
              </w:rPr>
              <w:t>32</w:t>
            </w:r>
          </w:p>
        </w:tc>
      </w:tr>
      <w:tr w:rsidR="00A2256B" w14:paraId="5F95EFEA" w14:textId="77777777">
        <w:tc>
          <w:tcPr>
            <w:tcW w:w="7735" w:type="dxa"/>
            <w:shd w:val="clear" w:color="auto" w:fill="auto"/>
          </w:tcPr>
          <w:p w14:paraId="59FF17C3" w14:textId="77777777" w:rsidR="00A2256B" w:rsidRDefault="002A500F">
            <w:pPr>
              <w:numPr>
                <w:ilvl w:val="0"/>
                <w:numId w:val="2"/>
              </w:numPr>
              <w:pBdr>
                <w:top w:val="nil"/>
                <w:left w:val="nil"/>
                <w:bottom w:val="nil"/>
                <w:right w:val="nil"/>
                <w:between w:val="nil"/>
              </w:pBdr>
              <w:spacing w:after="240"/>
              <w:rPr>
                <w:b/>
                <w:color w:val="000000"/>
              </w:rPr>
            </w:pPr>
            <w:r>
              <w:rPr>
                <w:b/>
                <w:color w:val="000000"/>
              </w:rPr>
              <w:t>APPENDIX</w:t>
            </w:r>
          </w:p>
        </w:tc>
        <w:tc>
          <w:tcPr>
            <w:tcW w:w="883" w:type="dxa"/>
            <w:shd w:val="clear" w:color="auto" w:fill="auto"/>
          </w:tcPr>
          <w:p w14:paraId="2A3F75C6" w14:textId="77777777" w:rsidR="00A2256B" w:rsidRDefault="002A500F">
            <w:pPr>
              <w:jc w:val="center"/>
              <w:rPr>
                <w:b/>
              </w:rPr>
            </w:pPr>
            <w:r>
              <w:rPr>
                <w:b/>
              </w:rPr>
              <w:t>34</w:t>
            </w:r>
          </w:p>
        </w:tc>
      </w:tr>
    </w:tbl>
    <w:p w14:paraId="1621CCAF" w14:textId="77777777" w:rsidR="00A2256B" w:rsidRDefault="002A500F">
      <w:pPr>
        <w:pageBreakBefore/>
        <w:pBdr>
          <w:top w:val="nil"/>
          <w:left w:val="nil"/>
          <w:bottom w:val="nil"/>
          <w:right w:val="nil"/>
          <w:between w:val="nil"/>
        </w:pBdr>
        <w:spacing w:before="480" w:after="480"/>
        <w:jc w:val="center"/>
        <w:rPr>
          <w:b/>
          <w:smallCaps/>
          <w:color w:val="000000"/>
        </w:rPr>
      </w:pPr>
      <w:bookmarkStart w:id="1" w:name="_heading=h.30j0zll" w:colFirst="0" w:colLast="0"/>
      <w:bookmarkEnd w:id="1"/>
      <w:r>
        <w:rPr>
          <w:b/>
          <w:smallCaps/>
          <w:color w:val="000000"/>
        </w:rPr>
        <w:lastRenderedPageBreak/>
        <w:t>LIST OF TABLES</w:t>
      </w:r>
    </w:p>
    <w:tbl>
      <w:tblPr>
        <w:tblStyle w:val="a0"/>
        <w:tblW w:w="9016" w:type="dxa"/>
        <w:tblBorders>
          <w:top w:val="nil"/>
          <w:left w:val="nil"/>
          <w:bottom w:val="nil"/>
          <w:right w:val="nil"/>
          <w:insideH w:val="nil"/>
          <w:insideV w:val="nil"/>
        </w:tblBorders>
        <w:tblLayout w:type="fixed"/>
        <w:tblLook w:val="0400" w:firstRow="0" w:lastRow="0" w:firstColumn="0" w:lastColumn="0" w:noHBand="0" w:noVBand="1"/>
      </w:tblPr>
      <w:tblGrid>
        <w:gridCol w:w="1413"/>
        <w:gridCol w:w="6687"/>
        <w:gridCol w:w="916"/>
      </w:tblGrid>
      <w:tr w:rsidR="00A2256B" w14:paraId="65492EEB" w14:textId="77777777">
        <w:tc>
          <w:tcPr>
            <w:tcW w:w="1413" w:type="dxa"/>
          </w:tcPr>
          <w:p w14:paraId="29B625E6" w14:textId="77777777" w:rsidR="00A2256B" w:rsidRDefault="00A2256B">
            <w:pPr>
              <w:spacing w:after="240"/>
            </w:pPr>
          </w:p>
        </w:tc>
        <w:tc>
          <w:tcPr>
            <w:tcW w:w="6687" w:type="dxa"/>
          </w:tcPr>
          <w:p w14:paraId="4BD8B79B" w14:textId="77777777" w:rsidR="00A2256B" w:rsidRDefault="00A2256B">
            <w:pPr>
              <w:spacing w:after="240"/>
            </w:pPr>
          </w:p>
        </w:tc>
        <w:tc>
          <w:tcPr>
            <w:tcW w:w="916" w:type="dxa"/>
          </w:tcPr>
          <w:p w14:paraId="540880FC" w14:textId="77777777" w:rsidR="00A2256B" w:rsidRDefault="00A2256B">
            <w:pPr>
              <w:spacing w:after="240"/>
              <w:jc w:val="center"/>
            </w:pPr>
          </w:p>
        </w:tc>
      </w:tr>
      <w:tr w:rsidR="00A2256B" w14:paraId="70BCFE04" w14:textId="77777777">
        <w:tc>
          <w:tcPr>
            <w:tcW w:w="1413" w:type="dxa"/>
          </w:tcPr>
          <w:p w14:paraId="4399D260" w14:textId="77777777" w:rsidR="00A2256B" w:rsidRDefault="002A500F">
            <w:pPr>
              <w:spacing w:after="240"/>
            </w:pPr>
            <w:r>
              <w:t>Table 1.1</w:t>
            </w:r>
          </w:p>
        </w:tc>
        <w:tc>
          <w:tcPr>
            <w:tcW w:w="6687" w:type="dxa"/>
          </w:tcPr>
          <w:p w14:paraId="7F288104" w14:textId="77777777" w:rsidR="00A2256B" w:rsidRDefault="002A500F">
            <w:pPr>
              <w:spacing w:after="240"/>
            </w:pPr>
            <w:r>
              <w:t>Fuel quality parameter for fuel burning equipment</w:t>
            </w:r>
          </w:p>
        </w:tc>
        <w:tc>
          <w:tcPr>
            <w:tcW w:w="916" w:type="dxa"/>
          </w:tcPr>
          <w:p w14:paraId="4FEA75FB" w14:textId="77777777" w:rsidR="00A2256B" w:rsidRDefault="002A500F">
            <w:pPr>
              <w:spacing w:after="240"/>
              <w:jc w:val="center"/>
            </w:pPr>
            <w:r>
              <w:t>2</w:t>
            </w:r>
          </w:p>
        </w:tc>
      </w:tr>
      <w:tr w:rsidR="00A2256B" w14:paraId="34F5570C" w14:textId="77777777">
        <w:tc>
          <w:tcPr>
            <w:tcW w:w="1413" w:type="dxa"/>
          </w:tcPr>
          <w:p w14:paraId="1D69C582" w14:textId="77777777" w:rsidR="00A2256B" w:rsidRDefault="002A500F">
            <w:pPr>
              <w:spacing w:after="240"/>
            </w:pPr>
            <w:r>
              <w:t>Table 1.2</w:t>
            </w:r>
          </w:p>
        </w:tc>
        <w:tc>
          <w:tcPr>
            <w:tcW w:w="6687" w:type="dxa"/>
          </w:tcPr>
          <w:p w14:paraId="7DCACEFC" w14:textId="77777777" w:rsidR="00A2256B" w:rsidRDefault="002A500F">
            <w:pPr>
              <w:spacing w:after="240"/>
            </w:pPr>
            <w:r>
              <w:t>Pollutants limiting values for combustion emission for solid and liquid fuels</w:t>
            </w:r>
          </w:p>
        </w:tc>
        <w:tc>
          <w:tcPr>
            <w:tcW w:w="916" w:type="dxa"/>
          </w:tcPr>
          <w:p w14:paraId="687393AE" w14:textId="77777777" w:rsidR="00A2256B" w:rsidRDefault="002A500F">
            <w:pPr>
              <w:spacing w:after="240"/>
              <w:jc w:val="center"/>
            </w:pPr>
            <w:r>
              <w:t>2</w:t>
            </w:r>
          </w:p>
        </w:tc>
      </w:tr>
      <w:tr w:rsidR="00A2256B" w14:paraId="5AB0CF12" w14:textId="77777777">
        <w:tc>
          <w:tcPr>
            <w:tcW w:w="1413" w:type="dxa"/>
          </w:tcPr>
          <w:p w14:paraId="43194339" w14:textId="77777777" w:rsidR="00A2256B" w:rsidRDefault="002A500F">
            <w:pPr>
              <w:spacing w:after="240"/>
            </w:pPr>
            <w:r>
              <w:t>Table 1.3</w:t>
            </w:r>
          </w:p>
        </w:tc>
        <w:tc>
          <w:tcPr>
            <w:tcW w:w="6687" w:type="dxa"/>
          </w:tcPr>
          <w:p w14:paraId="3B34AFB5" w14:textId="77777777" w:rsidR="00A2256B" w:rsidRDefault="002A500F">
            <w:pPr>
              <w:spacing w:after="240"/>
            </w:pPr>
            <w:r>
              <w:t>Limiting values for the pollutants of kiln</w:t>
            </w:r>
          </w:p>
        </w:tc>
        <w:tc>
          <w:tcPr>
            <w:tcW w:w="916" w:type="dxa"/>
          </w:tcPr>
          <w:p w14:paraId="6F458FF6" w14:textId="77777777" w:rsidR="00A2256B" w:rsidRDefault="002A500F">
            <w:pPr>
              <w:spacing w:after="240"/>
              <w:jc w:val="center"/>
            </w:pPr>
            <w:r>
              <w:t>6</w:t>
            </w:r>
          </w:p>
        </w:tc>
      </w:tr>
      <w:tr w:rsidR="00A2256B" w14:paraId="5894D0CA" w14:textId="77777777">
        <w:tc>
          <w:tcPr>
            <w:tcW w:w="1413" w:type="dxa"/>
          </w:tcPr>
          <w:p w14:paraId="4C04C55F" w14:textId="77777777" w:rsidR="00A2256B" w:rsidRDefault="002A500F">
            <w:pPr>
              <w:spacing w:after="240"/>
            </w:pPr>
            <w:r>
              <w:t>Table 2.1</w:t>
            </w:r>
          </w:p>
        </w:tc>
        <w:tc>
          <w:tcPr>
            <w:tcW w:w="6687" w:type="dxa"/>
          </w:tcPr>
          <w:p w14:paraId="6E14B390" w14:textId="77777777" w:rsidR="00A2256B" w:rsidRDefault="002A500F">
            <w:pPr>
              <w:spacing w:after="240"/>
            </w:pPr>
            <w:r>
              <w:t>Factors on Choosing Filter Media</w:t>
            </w:r>
          </w:p>
        </w:tc>
        <w:tc>
          <w:tcPr>
            <w:tcW w:w="916" w:type="dxa"/>
          </w:tcPr>
          <w:p w14:paraId="2B39844A" w14:textId="77777777" w:rsidR="00A2256B" w:rsidRDefault="002A500F">
            <w:pPr>
              <w:spacing w:after="240"/>
              <w:jc w:val="center"/>
            </w:pPr>
            <w:r>
              <w:t>6</w:t>
            </w:r>
          </w:p>
        </w:tc>
      </w:tr>
      <w:tr w:rsidR="00A2256B" w14:paraId="4269B0BB" w14:textId="77777777">
        <w:tc>
          <w:tcPr>
            <w:tcW w:w="1413" w:type="dxa"/>
          </w:tcPr>
          <w:p w14:paraId="601AC147" w14:textId="77777777" w:rsidR="00A2256B" w:rsidRDefault="002A500F">
            <w:pPr>
              <w:spacing w:after="240"/>
            </w:pPr>
            <w:r>
              <w:t>Table 3.1</w:t>
            </w:r>
          </w:p>
        </w:tc>
        <w:tc>
          <w:tcPr>
            <w:tcW w:w="6687" w:type="dxa"/>
          </w:tcPr>
          <w:p w14:paraId="7D75B035" w14:textId="77777777" w:rsidR="00A2256B" w:rsidRDefault="002A500F">
            <w:pPr>
              <w:spacing w:after="240"/>
            </w:pPr>
            <w:r>
              <w:t xml:space="preserve">Advantages and disadvantages of filter baghouse </w:t>
            </w:r>
            <w:r>
              <w:t>system</w:t>
            </w:r>
          </w:p>
        </w:tc>
        <w:tc>
          <w:tcPr>
            <w:tcW w:w="916" w:type="dxa"/>
          </w:tcPr>
          <w:p w14:paraId="26F5E548" w14:textId="77777777" w:rsidR="00A2256B" w:rsidRDefault="002A500F">
            <w:pPr>
              <w:spacing w:after="240"/>
              <w:jc w:val="center"/>
            </w:pPr>
            <w:r>
              <w:t>7</w:t>
            </w:r>
          </w:p>
        </w:tc>
      </w:tr>
      <w:tr w:rsidR="00A2256B" w14:paraId="6CB97D28" w14:textId="77777777">
        <w:tc>
          <w:tcPr>
            <w:tcW w:w="1413" w:type="dxa"/>
          </w:tcPr>
          <w:p w14:paraId="6BADCAE6" w14:textId="77777777" w:rsidR="00A2256B" w:rsidRDefault="002A500F">
            <w:pPr>
              <w:spacing w:after="240"/>
            </w:pPr>
            <w:r>
              <w:t>Table 3.2</w:t>
            </w:r>
          </w:p>
        </w:tc>
        <w:tc>
          <w:tcPr>
            <w:tcW w:w="6687" w:type="dxa"/>
          </w:tcPr>
          <w:p w14:paraId="054DD903" w14:textId="77777777" w:rsidR="00A2256B" w:rsidRDefault="002A500F">
            <w:pPr>
              <w:spacing w:after="240"/>
            </w:pPr>
            <w:r>
              <w:t>Cleaning parameters of  mechanical shaker, reverse air and pulse jet mechanisms</w:t>
            </w:r>
          </w:p>
        </w:tc>
        <w:tc>
          <w:tcPr>
            <w:tcW w:w="916" w:type="dxa"/>
          </w:tcPr>
          <w:p w14:paraId="168AFA85" w14:textId="77777777" w:rsidR="00A2256B" w:rsidRDefault="002A500F">
            <w:pPr>
              <w:spacing w:after="240"/>
              <w:jc w:val="center"/>
            </w:pPr>
            <w:r>
              <w:t>8</w:t>
            </w:r>
          </w:p>
        </w:tc>
      </w:tr>
      <w:tr w:rsidR="00A2256B" w14:paraId="13021772" w14:textId="77777777">
        <w:tc>
          <w:tcPr>
            <w:tcW w:w="1413" w:type="dxa"/>
          </w:tcPr>
          <w:p w14:paraId="23035441" w14:textId="77777777" w:rsidR="00A2256B" w:rsidRDefault="002A500F">
            <w:pPr>
              <w:spacing w:after="240"/>
            </w:pPr>
            <w:r>
              <w:t>Table 3.3</w:t>
            </w:r>
          </w:p>
        </w:tc>
        <w:tc>
          <w:tcPr>
            <w:tcW w:w="6687" w:type="dxa"/>
          </w:tcPr>
          <w:p w14:paraId="51C40AAB" w14:textId="77777777" w:rsidR="00A2256B" w:rsidRDefault="002A500F">
            <w:pPr>
              <w:spacing w:after="240"/>
            </w:pPr>
            <w:r>
              <w:t>Advantages and Disadvantages of Cleaning mechanism</w:t>
            </w:r>
          </w:p>
        </w:tc>
        <w:tc>
          <w:tcPr>
            <w:tcW w:w="916" w:type="dxa"/>
          </w:tcPr>
          <w:p w14:paraId="68DA1FC7" w14:textId="77777777" w:rsidR="00A2256B" w:rsidRDefault="002A500F">
            <w:pPr>
              <w:spacing w:after="240"/>
              <w:jc w:val="center"/>
            </w:pPr>
            <w:r>
              <w:t>9</w:t>
            </w:r>
          </w:p>
        </w:tc>
      </w:tr>
      <w:tr w:rsidR="00A2256B" w14:paraId="7F63D3F9" w14:textId="77777777">
        <w:tc>
          <w:tcPr>
            <w:tcW w:w="1413" w:type="dxa"/>
          </w:tcPr>
          <w:p w14:paraId="524A3772" w14:textId="77777777" w:rsidR="00A2256B" w:rsidRDefault="002A500F">
            <w:pPr>
              <w:spacing w:after="240"/>
            </w:pPr>
            <w:r>
              <w:t>Table 4.1</w:t>
            </w:r>
          </w:p>
        </w:tc>
        <w:tc>
          <w:tcPr>
            <w:tcW w:w="6687" w:type="dxa"/>
          </w:tcPr>
          <w:p w14:paraId="043DF1C0" w14:textId="77777777" w:rsidR="00A2256B" w:rsidRDefault="002A500F">
            <w:pPr>
              <w:spacing w:after="240"/>
            </w:pPr>
            <w:r>
              <w:t>The collection efficiency of different outlet flow rate</w:t>
            </w:r>
          </w:p>
        </w:tc>
        <w:tc>
          <w:tcPr>
            <w:tcW w:w="916" w:type="dxa"/>
          </w:tcPr>
          <w:p w14:paraId="5770045A" w14:textId="77777777" w:rsidR="00A2256B" w:rsidRDefault="002A500F">
            <w:pPr>
              <w:spacing w:after="240"/>
              <w:jc w:val="center"/>
            </w:pPr>
            <w:r>
              <w:t>12</w:t>
            </w:r>
          </w:p>
        </w:tc>
      </w:tr>
      <w:tr w:rsidR="00A2256B" w14:paraId="7813C809" w14:textId="77777777">
        <w:tc>
          <w:tcPr>
            <w:tcW w:w="1413" w:type="dxa"/>
          </w:tcPr>
          <w:p w14:paraId="33C7EB26" w14:textId="77777777" w:rsidR="00A2256B" w:rsidRDefault="002A500F">
            <w:pPr>
              <w:spacing w:after="240"/>
            </w:pPr>
            <w:r>
              <w:t>Table 5.1</w:t>
            </w:r>
          </w:p>
        </w:tc>
        <w:tc>
          <w:tcPr>
            <w:tcW w:w="6687" w:type="dxa"/>
          </w:tcPr>
          <w:p w14:paraId="1794D5AB" w14:textId="77777777" w:rsidR="00A2256B" w:rsidRDefault="002A500F">
            <w:pPr>
              <w:spacing w:after="240"/>
            </w:pPr>
            <w:r>
              <w:t>The HIRAR</w:t>
            </w:r>
            <w:r>
              <w:t>C form of the proposed project</w:t>
            </w:r>
          </w:p>
        </w:tc>
        <w:tc>
          <w:tcPr>
            <w:tcW w:w="916" w:type="dxa"/>
          </w:tcPr>
          <w:p w14:paraId="43D5B1D3" w14:textId="77777777" w:rsidR="00A2256B" w:rsidRDefault="002A500F">
            <w:pPr>
              <w:spacing w:after="240"/>
              <w:jc w:val="center"/>
            </w:pPr>
            <w:r>
              <w:t>18</w:t>
            </w:r>
          </w:p>
        </w:tc>
      </w:tr>
      <w:tr w:rsidR="00A2256B" w14:paraId="3D0AD71D" w14:textId="77777777">
        <w:tc>
          <w:tcPr>
            <w:tcW w:w="1413" w:type="dxa"/>
          </w:tcPr>
          <w:p w14:paraId="29EE000D" w14:textId="77777777" w:rsidR="00A2256B" w:rsidRDefault="002A500F">
            <w:pPr>
              <w:spacing w:after="240"/>
            </w:pPr>
            <w:r>
              <w:t>Table 5.2</w:t>
            </w:r>
          </w:p>
        </w:tc>
        <w:tc>
          <w:tcPr>
            <w:tcW w:w="6687" w:type="dxa"/>
          </w:tcPr>
          <w:p w14:paraId="2A84B316" w14:textId="77777777" w:rsidR="00A2256B" w:rsidRDefault="002A500F">
            <w:pPr>
              <w:spacing w:after="240"/>
            </w:pPr>
            <w:r>
              <w:t>The HAZOP form for the proposed project</w:t>
            </w:r>
          </w:p>
        </w:tc>
        <w:tc>
          <w:tcPr>
            <w:tcW w:w="916" w:type="dxa"/>
          </w:tcPr>
          <w:p w14:paraId="3FD72DF5" w14:textId="77777777" w:rsidR="00A2256B" w:rsidRDefault="002A500F">
            <w:pPr>
              <w:spacing w:after="240"/>
              <w:jc w:val="center"/>
            </w:pPr>
            <w:r>
              <w:t>21</w:t>
            </w:r>
          </w:p>
        </w:tc>
      </w:tr>
      <w:tr w:rsidR="00A2256B" w14:paraId="4840CDCB" w14:textId="77777777">
        <w:tc>
          <w:tcPr>
            <w:tcW w:w="1413" w:type="dxa"/>
          </w:tcPr>
          <w:p w14:paraId="63EB3578" w14:textId="77777777" w:rsidR="00A2256B" w:rsidRDefault="002A500F">
            <w:pPr>
              <w:spacing w:after="240"/>
            </w:pPr>
            <w:r>
              <w:t>Table 6.1</w:t>
            </w:r>
          </w:p>
        </w:tc>
        <w:tc>
          <w:tcPr>
            <w:tcW w:w="6687" w:type="dxa"/>
          </w:tcPr>
          <w:p w14:paraId="516F36CD" w14:textId="77777777" w:rsidR="00A2256B" w:rsidRDefault="002A500F">
            <w:pPr>
              <w:spacing w:after="240"/>
            </w:pPr>
            <w:r>
              <w:t>List of cost curves for three baghouse types</w:t>
            </w:r>
          </w:p>
        </w:tc>
        <w:tc>
          <w:tcPr>
            <w:tcW w:w="916" w:type="dxa"/>
          </w:tcPr>
          <w:p w14:paraId="32963A21" w14:textId="77777777" w:rsidR="00A2256B" w:rsidRDefault="002A500F">
            <w:pPr>
              <w:spacing w:after="240"/>
              <w:jc w:val="center"/>
            </w:pPr>
            <w:r>
              <w:t>23</w:t>
            </w:r>
          </w:p>
        </w:tc>
      </w:tr>
    </w:tbl>
    <w:p w14:paraId="7923BB5C" w14:textId="77777777" w:rsidR="00A2256B" w:rsidRDefault="002A500F">
      <w:pPr>
        <w:widowControl w:val="0"/>
        <w:pBdr>
          <w:top w:val="nil"/>
          <w:left w:val="nil"/>
          <w:bottom w:val="nil"/>
          <w:right w:val="nil"/>
          <w:between w:val="nil"/>
        </w:pBdr>
        <w:spacing w:after="0" w:line="276" w:lineRule="auto"/>
        <w:jc w:val="left"/>
        <w:rPr>
          <w:color w:val="000000"/>
        </w:rPr>
      </w:pPr>
      <w:r>
        <w:rPr>
          <w:color w:val="000000"/>
        </w:rPr>
        <w:t xml:space="preserve"> </w:t>
      </w:r>
    </w:p>
    <w:sdt>
      <w:sdtPr>
        <w:id w:val="-602423608"/>
        <w:docPartObj>
          <w:docPartGallery w:val="Table of Contents"/>
          <w:docPartUnique/>
        </w:docPartObj>
      </w:sdtPr>
      <w:sdtEndPr/>
      <w:sdtContent>
        <w:p w14:paraId="6AD7B7B9" w14:textId="77777777" w:rsidR="00A2256B" w:rsidRDefault="002A500F">
          <w:pPr>
            <w:pBdr>
              <w:top w:val="nil"/>
              <w:left w:val="nil"/>
              <w:bottom w:val="nil"/>
              <w:right w:val="nil"/>
              <w:between w:val="nil"/>
            </w:pBdr>
            <w:tabs>
              <w:tab w:val="right" w:pos="8460"/>
            </w:tabs>
            <w:spacing w:after="240" w:line="360" w:lineRule="auto"/>
            <w:ind w:left="1440" w:right="1134" w:hanging="1440"/>
            <w:rPr>
              <w:b/>
              <w:color w:val="000000"/>
            </w:rPr>
          </w:pPr>
          <w:r>
            <w:fldChar w:fldCharType="begin"/>
          </w:r>
          <w:r>
            <w:instrText xml:space="preserve"> TOC \h \u \z </w:instrText>
          </w:r>
          <w:r>
            <w:fldChar w:fldCharType="separate"/>
          </w:r>
        </w:p>
        <w:p w14:paraId="70B0256C" w14:textId="77777777" w:rsidR="00A2256B" w:rsidRDefault="002A500F">
          <w:r>
            <w:fldChar w:fldCharType="end"/>
          </w:r>
        </w:p>
      </w:sdtContent>
    </w:sdt>
    <w:p w14:paraId="30988BC2" w14:textId="77777777" w:rsidR="00A2256B" w:rsidRDefault="002A500F">
      <w:pPr>
        <w:pageBreakBefore/>
        <w:pBdr>
          <w:top w:val="nil"/>
          <w:left w:val="nil"/>
          <w:bottom w:val="nil"/>
          <w:right w:val="nil"/>
          <w:between w:val="nil"/>
        </w:pBdr>
        <w:spacing w:before="480" w:after="480"/>
        <w:jc w:val="center"/>
        <w:rPr>
          <w:b/>
          <w:smallCaps/>
          <w:color w:val="000000"/>
        </w:rPr>
      </w:pPr>
      <w:bookmarkStart w:id="2" w:name="_heading=h.1fob9te" w:colFirst="0" w:colLast="0"/>
      <w:bookmarkEnd w:id="2"/>
      <w:r>
        <w:rPr>
          <w:b/>
          <w:smallCaps/>
          <w:color w:val="000000"/>
        </w:rPr>
        <w:lastRenderedPageBreak/>
        <w:t>LIST OF FIGURES</w:t>
      </w:r>
    </w:p>
    <w:tbl>
      <w:tblPr>
        <w:tblStyle w:val="a1"/>
        <w:tblW w:w="9016" w:type="dxa"/>
        <w:tblBorders>
          <w:top w:val="nil"/>
          <w:left w:val="nil"/>
          <w:bottom w:val="nil"/>
          <w:right w:val="nil"/>
          <w:insideH w:val="nil"/>
          <w:insideV w:val="nil"/>
        </w:tblBorders>
        <w:tblLayout w:type="fixed"/>
        <w:tblLook w:val="0400" w:firstRow="0" w:lastRow="0" w:firstColumn="0" w:lastColumn="0" w:noHBand="0" w:noVBand="1"/>
      </w:tblPr>
      <w:tblGrid>
        <w:gridCol w:w="1413"/>
        <w:gridCol w:w="6687"/>
        <w:gridCol w:w="916"/>
      </w:tblGrid>
      <w:tr w:rsidR="00A2256B" w14:paraId="5960787E" w14:textId="77777777">
        <w:tc>
          <w:tcPr>
            <w:tcW w:w="1413" w:type="dxa"/>
          </w:tcPr>
          <w:p w14:paraId="67365E20" w14:textId="77777777" w:rsidR="00A2256B" w:rsidRDefault="00A2256B">
            <w:pPr>
              <w:spacing w:after="240"/>
            </w:pPr>
          </w:p>
        </w:tc>
        <w:tc>
          <w:tcPr>
            <w:tcW w:w="6687" w:type="dxa"/>
          </w:tcPr>
          <w:p w14:paraId="2BC5EADC" w14:textId="77777777" w:rsidR="00A2256B" w:rsidRDefault="00A2256B">
            <w:pPr>
              <w:spacing w:after="240"/>
            </w:pPr>
          </w:p>
        </w:tc>
        <w:tc>
          <w:tcPr>
            <w:tcW w:w="916" w:type="dxa"/>
          </w:tcPr>
          <w:p w14:paraId="62CFCFB7" w14:textId="77777777" w:rsidR="00A2256B" w:rsidRDefault="00A2256B">
            <w:pPr>
              <w:spacing w:after="240"/>
            </w:pPr>
          </w:p>
        </w:tc>
      </w:tr>
      <w:tr w:rsidR="00A2256B" w14:paraId="233E1796" w14:textId="77777777">
        <w:tc>
          <w:tcPr>
            <w:tcW w:w="1413" w:type="dxa"/>
          </w:tcPr>
          <w:p w14:paraId="64FB71E2" w14:textId="77777777" w:rsidR="00A2256B" w:rsidRDefault="002A500F">
            <w:pPr>
              <w:spacing w:after="240"/>
            </w:pPr>
            <w:r>
              <w:t>Figure 2.1</w:t>
            </w:r>
          </w:p>
        </w:tc>
        <w:tc>
          <w:tcPr>
            <w:tcW w:w="6687" w:type="dxa"/>
          </w:tcPr>
          <w:p w14:paraId="1D4CCB76" w14:textId="77777777" w:rsidR="00A2256B" w:rsidRDefault="002A500F">
            <w:pPr>
              <w:spacing w:after="240"/>
            </w:pPr>
            <w:r>
              <w:t>Project location</w:t>
            </w:r>
          </w:p>
        </w:tc>
        <w:tc>
          <w:tcPr>
            <w:tcW w:w="916" w:type="dxa"/>
          </w:tcPr>
          <w:p w14:paraId="262637F9" w14:textId="77777777" w:rsidR="00A2256B" w:rsidRDefault="002A500F">
            <w:pPr>
              <w:spacing w:after="240"/>
              <w:jc w:val="center"/>
            </w:pPr>
            <w:r>
              <w:t>4</w:t>
            </w:r>
          </w:p>
        </w:tc>
      </w:tr>
      <w:tr w:rsidR="00A2256B" w14:paraId="19986139" w14:textId="77777777">
        <w:tc>
          <w:tcPr>
            <w:tcW w:w="1413" w:type="dxa"/>
          </w:tcPr>
          <w:p w14:paraId="201B9DF3" w14:textId="77777777" w:rsidR="00A2256B" w:rsidRDefault="002A500F">
            <w:pPr>
              <w:spacing w:after="240"/>
            </w:pPr>
            <w:r>
              <w:t>Figure 2.2</w:t>
            </w:r>
          </w:p>
        </w:tc>
        <w:tc>
          <w:tcPr>
            <w:tcW w:w="6687" w:type="dxa"/>
          </w:tcPr>
          <w:p w14:paraId="5E873F8E" w14:textId="77777777" w:rsidR="00A2256B" w:rsidRDefault="002A500F">
            <w:pPr>
              <w:spacing w:after="240"/>
            </w:pPr>
            <w:r>
              <w:t>Project’s Located Point</w:t>
            </w:r>
          </w:p>
        </w:tc>
        <w:tc>
          <w:tcPr>
            <w:tcW w:w="916" w:type="dxa"/>
          </w:tcPr>
          <w:p w14:paraId="059E00FB" w14:textId="77777777" w:rsidR="00A2256B" w:rsidRDefault="002A500F">
            <w:pPr>
              <w:spacing w:after="240"/>
              <w:jc w:val="center"/>
            </w:pPr>
            <w:r>
              <w:t>5</w:t>
            </w:r>
          </w:p>
        </w:tc>
      </w:tr>
      <w:tr w:rsidR="00A2256B" w14:paraId="489C1438" w14:textId="77777777">
        <w:tc>
          <w:tcPr>
            <w:tcW w:w="1413" w:type="dxa"/>
          </w:tcPr>
          <w:p w14:paraId="05D6787D" w14:textId="77777777" w:rsidR="00A2256B" w:rsidRDefault="002A500F">
            <w:pPr>
              <w:spacing w:after="240"/>
            </w:pPr>
            <w:r>
              <w:t>Figure 4.1</w:t>
            </w:r>
          </w:p>
        </w:tc>
        <w:tc>
          <w:tcPr>
            <w:tcW w:w="6687" w:type="dxa"/>
          </w:tcPr>
          <w:p w14:paraId="0FD91068" w14:textId="77777777" w:rsidR="00A2256B" w:rsidRDefault="002A500F">
            <w:pPr>
              <w:spacing w:after="240"/>
            </w:pPr>
            <w:r>
              <w:t>Front view of filter baghouse system</w:t>
            </w:r>
          </w:p>
        </w:tc>
        <w:tc>
          <w:tcPr>
            <w:tcW w:w="916" w:type="dxa"/>
          </w:tcPr>
          <w:p w14:paraId="155713B7" w14:textId="77777777" w:rsidR="00A2256B" w:rsidRDefault="002A500F">
            <w:pPr>
              <w:spacing w:after="240"/>
              <w:jc w:val="center"/>
            </w:pPr>
            <w:r>
              <w:t>13</w:t>
            </w:r>
          </w:p>
        </w:tc>
      </w:tr>
      <w:tr w:rsidR="00A2256B" w14:paraId="14D77808" w14:textId="77777777">
        <w:tc>
          <w:tcPr>
            <w:tcW w:w="1413" w:type="dxa"/>
          </w:tcPr>
          <w:p w14:paraId="26C07FC9" w14:textId="77777777" w:rsidR="00A2256B" w:rsidRDefault="002A500F">
            <w:pPr>
              <w:spacing w:after="240"/>
            </w:pPr>
            <w:r>
              <w:t>Figure 4.2</w:t>
            </w:r>
          </w:p>
        </w:tc>
        <w:tc>
          <w:tcPr>
            <w:tcW w:w="6687" w:type="dxa"/>
          </w:tcPr>
          <w:p w14:paraId="41F31AE2" w14:textId="77777777" w:rsidR="00A2256B" w:rsidRDefault="002A500F">
            <w:pPr>
              <w:spacing w:after="240"/>
            </w:pPr>
            <w:r>
              <w:t>Side view of filter baghouse system</w:t>
            </w:r>
          </w:p>
        </w:tc>
        <w:tc>
          <w:tcPr>
            <w:tcW w:w="916" w:type="dxa"/>
          </w:tcPr>
          <w:p w14:paraId="265B3A47" w14:textId="77777777" w:rsidR="00A2256B" w:rsidRDefault="002A500F">
            <w:pPr>
              <w:spacing w:after="240"/>
              <w:jc w:val="center"/>
            </w:pPr>
            <w:r>
              <w:t>13</w:t>
            </w:r>
          </w:p>
        </w:tc>
      </w:tr>
      <w:tr w:rsidR="00A2256B" w14:paraId="2C71BECC" w14:textId="77777777">
        <w:tc>
          <w:tcPr>
            <w:tcW w:w="1413" w:type="dxa"/>
          </w:tcPr>
          <w:p w14:paraId="29249443" w14:textId="77777777" w:rsidR="00A2256B" w:rsidRDefault="002A500F">
            <w:pPr>
              <w:spacing w:after="240"/>
            </w:pPr>
            <w:r>
              <w:t>Figure 4.3</w:t>
            </w:r>
          </w:p>
        </w:tc>
        <w:tc>
          <w:tcPr>
            <w:tcW w:w="6687" w:type="dxa"/>
          </w:tcPr>
          <w:p w14:paraId="7B58A182" w14:textId="77777777" w:rsidR="00A2256B" w:rsidRDefault="002A500F">
            <w:pPr>
              <w:spacing w:after="240"/>
            </w:pPr>
            <w:r>
              <w:t>Inlet flange and outlet flange of filter baghouse system</w:t>
            </w:r>
          </w:p>
        </w:tc>
        <w:tc>
          <w:tcPr>
            <w:tcW w:w="916" w:type="dxa"/>
          </w:tcPr>
          <w:p w14:paraId="1238E9E5" w14:textId="77777777" w:rsidR="00A2256B" w:rsidRDefault="002A500F">
            <w:pPr>
              <w:spacing w:after="240"/>
              <w:jc w:val="center"/>
            </w:pPr>
            <w:r>
              <w:t>14</w:t>
            </w:r>
          </w:p>
        </w:tc>
      </w:tr>
      <w:tr w:rsidR="00A2256B" w14:paraId="0470DE5D" w14:textId="77777777">
        <w:tc>
          <w:tcPr>
            <w:tcW w:w="1413" w:type="dxa"/>
          </w:tcPr>
          <w:p w14:paraId="22B17253" w14:textId="77777777" w:rsidR="00A2256B" w:rsidRDefault="002A500F">
            <w:pPr>
              <w:spacing w:after="240"/>
            </w:pPr>
            <w:r>
              <w:t>Figure 4.4</w:t>
            </w:r>
          </w:p>
        </w:tc>
        <w:tc>
          <w:tcPr>
            <w:tcW w:w="6687" w:type="dxa"/>
          </w:tcPr>
          <w:p w14:paraId="0C7BA84E" w14:textId="77777777" w:rsidR="00A2256B" w:rsidRDefault="002A500F">
            <w:pPr>
              <w:spacing w:after="240"/>
            </w:pPr>
            <w:r>
              <w:t xml:space="preserve">Access port and slide gate installed at hopper of filter baghouse </w:t>
            </w:r>
            <w:r>
              <w:t>system</w:t>
            </w:r>
          </w:p>
        </w:tc>
        <w:tc>
          <w:tcPr>
            <w:tcW w:w="916" w:type="dxa"/>
          </w:tcPr>
          <w:p w14:paraId="7EF47D1E" w14:textId="77777777" w:rsidR="00A2256B" w:rsidRDefault="002A500F">
            <w:pPr>
              <w:spacing w:after="240"/>
              <w:jc w:val="center"/>
            </w:pPr>
            <w:r>
              <w:t>15</w:t>
            </w:r>
          </w:p>
        </w:tc>
      </w:tr>
      <w:tr w:rsidR="00A2256B" w14:paraId="53C33428" w14:textId="77777777">
        <w:tc>
          <w:tcPr>
            <w:tcW w:w="1413" w:type="dxa"/>
          </w:tcPr>
          <w:p w14:paraId="790F5000" w14:textId="77777777" w:rsidR="00A2256B" w:rsidRDefault="002A500F">
            <w:pPr>
              <w:spacing w:after="240"/>
            </w:pPr>
            <w:r>
              <w:t>Figure 4.5</w:t>
            </w:r>
          </w:p>
        </w:tc>
        <w:tc>
          <w:tcPr>
            <w:tcW w:w="6687" w:type="dxa"/>
          </w:tcPr>
          <w:p w14:paraId="5B7D155F" w14:textId="77777777" w:rsidR="00A2256B" w:rsidRDefault="002A500F">
            <w:pPr>
              <w:spacing w:after="240"/>
            </w:pPr>
            <w:r>
              <w:t>Access port and strike plate installed at hopper of filter baghouse system</w:t>
            </w:r>
          </w:p>
        </w:tc>
        <w:tc>
          <w:tcPr>
            <w:tcW w:w="916" w:type="dxa"/>
          </w:tcPr>
          <w:p w14:paraId="68A9C3A3" w14:textId="77777777" w:rsidR="00A2256B" w:rsidRDefault="002A500F">
            <w:pPr>
              <w:spacing w:after="240"/>
              <w:jc w:val="center"/>
            </w:pPr>
            <w:r>
              <w:t>15</w:t>
            </w:r>
          </w:p>
        </w:tc>
      </w:tr>
      <w:tr w:rsidR="00A2256B" w14:paraId="3FCFBEFC" w14:textId="77777777">
        <w:tc>
          <w:tcPr>
            <w:tcW w:w="1413" w:type="dxa"/>
          </w:tcPr>
          <w:p w14:paraId="02B4CA9C" w14:textId="77777777" w:rsidR="00A2256B" w:rsidRDefault="002A500F">
            <w:pPr>
              <w:spacing w:after="240"/>
            </w:pPr>
            <w:r>
              <w:t>Figure 4.6</w:t>
            </w:r>
          </w:p>
        </w:tc>
        <w:tc>
          <w:tcPr>
            <w:tcW w:w="6687" w:type="dxa"/>
          </w:tcPr>
          <w:p w14:paraId="6CCD819C" w14:textId="77777777" w:rsidR="00A2256B" w:rsidRDefault="002A500F">
            <w:pPr>
              <w:spacing w:after="240"/>
            </w:pPr>
            <w:r>
              <w:t>Simple diagram of system with a near-integrating process response of baghouse</w:t>
            </w:r>
          </w:p>
        </w:tc>
        <w:tc>
          <w:tcPr>
            <w:tcW w:w="916" w:type="dxa"/>
          </w:tcPr>
          <w:p w14:paraId="22F22DB2" w14:textId="77777777" w:rsidR="00A2256B" w:rsidRDefault="002A500F">
            <w:pPr>
              <w:spacing w:after="240"/>
              <w:jc w:val="center"/>
            </w:pPr>
            <w:r>
              <w:t>16</w:t>
            </w:r>
          </w:p>
        </w:tc>
      </w:tr>
      <w:tr w:rsidR="00A2256B" w14:paraId="67E98FDE" w14:textId="77777777">
        <w:tc>
          <w:tcPr>
            <w:tcW w:w="1413" w:type="dxa"/>
          </w:tcPr>
          <w:p w14:paraId="1FDEA1AA" w14:textId="77777777" w:rsidR="00A2256B" w:rsidRDefault="002A500F">
            <w:pPr>
              <w:spacing w:after="240"/>
            </w:pPr>
            <w:r>
              <w:t>Figure 6.1</w:t>
            </w:r>
          </w:p>
        </w:tc>
        <w:tc>
          <w:tcPr>
            <w:tcW w:w="6687" w:type="dxa"/>
          </w:tcPr>
          <w:p w14:paraId="3AECC19D" w14:textId="77777777" w:rsidR="00A2256B" w:rsidRDefault="002A500F">
            <w:pPr>
              <w:spacing w:after="240"/>
            </w:pPr>
            <w:r>
              <w:t>Equipment Costs for Pulse-Jet Filters (Common-housi</w:t>
            </w:r>
            <w:r>
              <w:t>ng)</w:t>
            </w:r>
          </w:p>
        </w:tc>
        <w:tc>
          <w:tcPr>
            <w:tcW w:w="916" w:type="dxa"/>
          </w:tcPr>
          <w:p w14:paraId="27CC691F" w14:textId="77777777" w:rsidR="00A2256B" w:rsidRDefault="002A500F">
            <w:pPr>
              <w:spacing w:after="240"/>
              <w:jc w:val="center"/>
            </w:pPr>
            <w:r>
              <w:t>24</w:t>
            </w:r>
          </w:p>
        </w:tc>
      </w:tr>
      <w:tr w:rsidR="00A2256B" w14:paraId="79B6984B" w14:textId="77777777">
        <w:tc>
          <w:tcPr>
            <w:tcW w:w="1413" w:type="dxa"/>
          </w:tcPr>
          <w:p w14:paraId="06412E0A" w14:textId="77777777" w:rsidR="00A2256B" w:rsidRDefault="002A500F">
            <w:pPr>
              <w:spacing w:after="240"/>
            </w:pPr>
            <w:r>
              <w:t>Figure 6.2</w:t>
            </w:r>
          </w:p>
        </w:tc>
        <w:tc>
          <w:tcPr>
            <w:tcW w:w="6687" w:type="dxa"/>
          </w:tcPr>
          <w:p w14:paraId="0D8FE8D0" w14:textId="77777777" w:rsidR="00A2256B" w:rsidRDefault="002A500F">
            <w:pPr>
              <w:spacing w:after="240"/>
            </w:pPr>
            <w:r>
              <w:t>Equipment Costs for Pulse-Jet Filters (Modular)</w:t>
            </w:r>
          </w:p>
        </w:tc>
        <w:tc>
          <w:tcPr>
            <w:tcW w:w="916" w:type="dxa"/>
          </w:tcPr>
          <w:p w14:paraId="64E3295C" w14:textId="77777777" w:rsidR="00A2256B" w:rsidRDefault="002A500F">
            <w:pPr>
              <w:spacing w:after="240"/>
              <w:jc w:val="center"/>
            </w:pPr>
            <w:r>
              <w:t>24</w:t>
            </w:r>
          </w:p>
        </w:tc>
      </w:tr>
      <w:tr w:rsidR="00A2256B" w14:paraId="6B836B3B" w14:textId="77777777">
        <w:tc>
          <w:tcPr>
            <w:tcW w:w="1413" w:type="dxa"/>
          </w:tcPr>
          <w:p w14:paraId="6CFD6855" w14:textId="77777777" w:rsidR="00A2256B" w:rsidRDefault="002A500F">
            <w:pPr>
              <w:spacing w:after="240"/>
            </w:pPr>
            <w:r>
              <w:t>Figure 6.3</w:t>
            </w:r>
          </w:p>
        </w:tc>
        <w:tc>
          <w:tcPr>
            <w:tcW w:w="6687" w:type="dxa"/>
          </w:tcPr>
          <w:p w14:paraId="50988515" w14:textId="77777777" w:rsidR="00A2256B" w:rsidRDefault="002A500F">
            <w:pPr>
              <w:spacing w:after="240"/>
            </w:pPr>
            <w:r>
              <w:t>Equipment Costs for Cartridge Filters</w:t>
            </w:r>
          </w:p>
        </w:tc>
        <w:tc>
          <w:tcPr>
            <w:tcW w:w="916" w:type="dxa"/>
          </w:tcPr>
          <w:p w14:paraId="06364861" w14:textId="77777777" w:rsidR="00A2256B" w:rsidRDefault="002A500F">
            <w:pPr>
              <w:spacing w:after="240"/>
              <w:jc w:val="center"/>
            </w:pPr>
            <w:r>
              <w:t>25</w:t>
            </w:r>
          </w:p>
        </w:tc>
      </w:tr>
    </w:tbl>
    <w:p w14:paraId="2BB5A6E7"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72D0B81E"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4C344CAF"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0D6EC419"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6D65A37C"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6F3DB2EC"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2D05F0B6"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57F03C06"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363B9E14"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282C2E53" w14:textId="77777777" w:rsidR="00A2256B" w:rsidRDefault="00A2256B">
      <w:pPr>
        <w:pBdr>
          <w:top w:val="nil"/>
          <w:left w:val="nil"/>
          <w:bottom w:val="nil"/>
          <w:right w:val="nil"/>
          <w:between w:val="nil"/>
        </w:pBdr>
        <w:tabs>
          <w:tab w:val="right" w:pos="8460"/>
        </w:tabs>
        <w:spacing w:after="240" w:line="360" w:lineRule="auto"/>
        <w:ind w:left="1440" w:right="1134" w:hanging="1440"/>
        <w:rPr>
          <w:color w:val="000000"/>
        </w:rPr>
      </w:pPr>
    </w:p>
    <w:p w14:paraId="41F9DD73" w14:textId="77777777" w:rsidR="00A2256B" w:rsidRDefault="002A500F">
      <w:pPr>
        <w:pStyle w:val="Heading1"/>
        <w:numPr>
          <w:ilvl w:val="0"/>
          <w:numId w:val="4"/>
        </w:numPr>
      </w:pPr>
      <w:bookmarkStart w:id="3" w:name="_heading=h.3znysh7" w:colFirst="0" w:colLast="0"/>
      <w:bookmarkEnd w:id="3"/>
      <w:r>
        <w:lastRenderedPageBreak/>
        <w:t>ACKNOWLEDGEMENT</w:t>
      </w:r>
    </w:p>
    <w:p w14:paraId="29B16091" w14:textId="77777777" w:rsidR="00A2256B" w:rsidRDefault="002A500F">
      <w:r>
        <w:rPr>
          <w:color w:val="FF0000"/>
        </w:rPr>
        <w:t>{Times New Roman 14 Point ~Heading 1[Bold]}</w:t>
      </w:r>
    </w:p>
    <w:p w14:paraId="14D261B6" w14:textId="77777777" w:rsidR="00A2256B" w:rsidRDefault="002A500F">
      <w:pPr>
        <w:widowControl w:val="0"/>
        <w:pBdr>
          <w:top w:val="nil"/>
          <w:left w:val="nil"/>
          <w:bottom w:val="nil"/>
          <w:right w:val="nil"/>
          <w:between w:val="nil"/>
        </w:pBdr>
        <w:rPr>
          <w:color w:val="000000"/>
        </w:rPr>
      </w:pPr>
      <w:r>
        <w:rPr>
          <w:noProof/>
        </w:rPr>
        <mc:AlternateContent>
          <mc:Choice Requires="wps">
            <w:drawing>
              <wp:anchor distT="0" distB="0" distL="114300" distR="114300" simplePos="0" relativeHeight="251660288" behindDoc="0" locked="0" layoutInCell="1" hidden="0" allowOverlap="1" wp14:anchorId="74C9DDFB" wp14:editId="7F55D00E">
                <wp:simplePos x="0" y="0"/>
                <wp:positionH relativeFrom="column">
                  <wp:posOffset>-228599</wp:posOffset>
                </wp:positionH>
                <wp:positionV relativeFrom="paragraph">
                  <wp:posOffset>304800</wp:posOffset>
                </wp:positionV>
                <wp:extent cx="361950" cy="3162300"/>
                <wp:effectExtent l="0" t="0" r="0" b="0"/>
                <wp:wrapNone/>
                <wp:docPr id="206" name="Left Brace 206"/>
                <wp:cNvGraphicFramePr/>
                <a:graphic xmlns:a="http://schemas.openxmlformats.org/drawingml/2006/main">
                  <a:graphicData uri="http://schemas.microsoft.com/office/word/2010/wordprocessingShape">
                    <wps:wsp>
                      <wps:cNvSpPr/>
                      <wps:spPr>
                        <a:xfrm>
                          <a:off x="5169788" y="2203613"/>
                          <a:ext cx="352425" cy="3152775"/>
                        </a:xfrm>
                        <a:prstGeom prst="leftBrace">
                          <a:avLst>
                            <a:gd name="adj1" fmla="val 8333"/>
                            <a:gd name="adj2" fmla="val 50000"/>
                          </a:avLst>
                        </a:prstGeom>
                        <a:noFill/>
                        <a:ln w="9525" cap="flat" cmpd="sng">
                          <a:solidFill>
                            <a:schemeClr val="accent1"/>
                          </a:solidFill>
                          <a:prstDash val="solid"/>
                          <a:miter lim="800000"/>
                          <a:headEnd type="none" w="sm" len="sm"/>
                          <a:tailEnd type="none" w="sm" len="sm"/>
                        </a:ln>
                      </wps:spPr>
                      <wps:txbx>
                        <w:txbxContent>
                          <w:p w14:paraId="44329029" w14:textId="77777777" w:rsidR="00A2256B" w:rsidRDefault="00A2256B">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C9DDF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6" o:spid="_x0000_s1027" type="#_x0000_t87" style="position:absolute;left:0;text-align:left;margin-left:-18pt;margin-top:24pt;width:28.5pt;height:24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" adj="201" strokecolor="#4472c4 [3204]">
                <v:stroke startarrowwidth="narrow" startarrowlength="short" endarrowwidth="narrow" endarrowlength="short" joinstyle="miter"/>
                <v:textbox inset="2.53958mm,2.53958mm,2.53958mm,2.53958mm">
                  <w:txbxContent>
                    <w:p w14:paraId="44329029" w14:textId="77777777" w:rsidR="00A2256B" w:rsidRDefault="00A2256B">
                      <w:pPr>
                        <w:spacing w:after="0"/>
                        <w:jc w:val="left"/>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1A1B9C41" wp14:editId="30462422">
                <wp:simplePos x="0" y="0"/>
                <wp:positionH relativeFrom="column">
                  <wp:posOffset>5613400</wp:posOffset>
                </wp:positionH>
                <wp:positionV relativeFrom="paragraph">
                  <wp:posOffset>254000</wp:posOffset>
                </wp:positionV>
                <wp:extent cx="295275" cy="3162300"/>
                <wp:effectExtent l="0" t="0" r="0" b="0"/>
                <wp:wrapNone/>
                <wp:docPr id="201" name="Right Brace 201"/>
                <wp:cNvGraphicFramePr/>
                <a:graphic xmlns:a="http://schemas.openxmlformats.org/drawingml/2006/main">
                  <a:graphicData uri="http://schemas.microsoft.com/office/word/2010/wordprocessingShape">
                    <wps:wsp>
                      <wps:cNvSpPr/>
                      <wps:spPr>
                        <a:xfrm>
                          <a:off x="5203125" y="2203613"/>
                          <a:ext cx="285750" cy="3152775"/>
                        </a:xfrm>
                        <a:prstGeom prst="rightBrace">
                          <a:avLst>
                            <a:gd name="adj1" fmla="val 8333"/>
                            <a:gd name="adj2" fmla="val 50000"/>
                          </a:avLst>
                        </a:prstGeom>
                        <a:noFill/>
                        <a:ln w="9525" cap="flat" cmpd="sng">
                          <a:solidFill>
                            <a:schemeClr val="accent1"/>
                          </a:solidFill>
                          <a:prstDash val="solid"/>
                          <a:miter lim="800000"/>
                          <a:headEnd type="none" w="sm" len="sm"/>
                          <a:tailEnd type="none" w="sm" len="sm"/>
                        </a:ln>
                      </wps:spPr>
                      <wps:txbx>
                        <w:txbxContent>
                          <w:p w14:paraId="10E1E2CC" w14:textId="77777777" w:rsidR="00A2256B" w:rsidRDefault="00A2256B">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1B9C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1" o:spid="_x0000_s1028" type="#_x0000_t88" style="position:absolute;left:0;text-align:left;margin-left:442pt;margin-top:20pt;width:23.25pt;height:24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" adj="163" strokecolor="#4472c4 [3204]">
                <v:stroke startarrowwidth="narrow" startarrowlength="short" endarrowwidth="narrow" endarrowlength="short" joinstyle="miter"/>
                <v:textbox inset="2.53958mm,2.53958mm,2.53958mm,2.53958mm">
                  <w:txbxContent>
                    <w:p w14:paraId="10E1E2CC" w14:textId="77777777" w:rsidR="00A2256B" w:rsidRDefault="00A2256B">
                      <w:pPr>
                        <w:spacing w:after="0"/>
                        <w:jc w:val="left"/>
                        <w:textDirection w:val="btLr"/>
                      </w:pPr>
                    </w:p>
                  </w:txbxContent>
                </v:textbox>
              </v:shape>
            </w:pict>
          </mc:Fallback>
        </mc:AlternateContent>
      </w:r>
    </w:p>
    <w:p w14:paraId="65FB3E15" w14:textId="77777777" w:rsidR="00A2256B" w:rsidRDefault="002A500F">
      <w:r>
        <w:t xml:space="preserve">Firstly, we want to extend our thanks to Universiti </w:t>
      </w:r>
      <w:r>
        <w:t>Malaysia Perlis (UniMAP) and the School of Computer and Communication Engineering (SCCE) for giving us such an opportunity that allows us to practice the knowledge we had gained throughout the years of study by implementing it in a real-life situation of p</w:t>
      </w:r>
      <w:r>
        <w:t>roblem solving.</w:t>
      </w:r>
    </w:p>
    <w:p w14:paraId="7289A9F5" w14:textId="77777777" w:rsidR="00A2256B" w:rsidRDefault="002A500F">
      <w:r>
        <w:tab/>
        <w:t>We would also like to show immense gratitude and say thank you to our supervisors, Ts. Dr. Ku Nurul Fazira Ku Azir and Ir. Ts. Dr. Junita Mohd Nordin for their kind and understanding spirit in guiding us and giving encouragement during the</w:t>
      </w:r>
      <w:r>
        <w:t xml:space="preserve"> process of completing the project. Without their assistance and dedicated involvement in every step throughout the process, this paper would have never been accomplished.</w:t>
      </w:r>
    </w:p>
    <w:p w14:paraId="2649FF49" w14:textId="77777777" w:rsidR="00A2256B" w:rsidRDefault="002A500F">
      <w:r>
        <w:tab/>
        <w:t>We thank all the people for their help directly and indirectly to complete our proj</w:t>
      </w:r>
      <w:r>
        <w:t xml:space="preserve">ect. We are grateful to all of those with whom we had the pleasure to work during this project. Sincere thanks to all group members for their cooperation and great teamwork from the starting point to the ending of our project. Everyone played an important </w:t>
      </w:r>
      <w:r>
        <w:t>role that led to the completion of the project.</w:t>
      </w:r>
    </w:p>
    <w:p w14:paraId="7FD360EB" w14:textId="77777777" w:rsidR="00A2256B" w:rsidRDefault="00A2256B"/>
    <w:p w14:paraId="60C4BB2B" w14:textId="1C3E188C" w:rsidR="00A2256B" w:rsidRPr="00DB0B07" w:rsidRDefault="002A500F" w:rsidP="00DB0B07">
      <w:pPr>
        <w:spacing w:after="0"/>
        <w:ind w:right="58"/>
        <w:jc w:val="center"/>
        <w:rPr>
          <w:b/>
          <w:color w:val="FF0000"/>
          <w:sz w:val="28"/>
          <w:szCs w:val="28"/>
        </w:rPr>
      </w:pPr>
      <w:r>
        <w:rPr>
          <w:color w:val="FF0000"/>
        </w:rPr>
        <w:t>{Times New Roman 12 Point ~</w:t>
      </w:r>
      <w:r>
        <w:rPr>
          <w:i/>
          <w:color w:val="FF0000"/>
        </w:rPr>
        <w:t>Body Text, Roman, Single Spacing</w:t>
      </w:r>
      <w:r>
        <w:rPr>
          <w:color w:val="FF0000"/>
        </w:rPr>
        <w:t>}</w:t>
      </w:r>
    </w:p>
    <w:p w14:paraId="764D5954" w14:textId="77777777" w:rsidR="00A2256B" w:rsidRDefault="00A2256B">
      <w:pPr>
        <w:ind w:right="58"/>
        <w:rPr>
          <w:b/>
          <w:sz w:val="28"/>
          <w:szCs w:val="28"/>
        </w:rPr>
      </w:pPr>
    </w:p>
    <w:p w14:paraId="1068DD43" w14:textId="77777777" w:rsidR="00A2256B" w:rsidRDefault="002A500F">
      <w:pPr>
        <w:pStyle w:val="Heading1"/>
        <w:numPr>
          <w:ilvl w:val="0"/>
          <w:numId w:val="4"/>
        </w:numPr>
      </w:pPr>
      <w:r>
        <w:t xml:space="preserve">PREFACE </w:t>
      </w:r>
    </w:p>
    <w:p w14:paraId="21FCFCA1" w14:textId="77777777" w:rsidR="00A2256B" w:rsidRDefault="002A500F">
      <w:pPr>
        <w:spacing w:after="0"/>
        <w:ind w:right="58"/>
        <w:rPr>
          <w:b/>
          <w:color w:val="FF0000"/>
          <w:sz w:val="28"/>
          <w:szCs w:val="28"/>
        </w:rPr>
      </w:pPr>
      <w:r>
        <w:rPr>
          <w:color w:val="FF0000"/>
        </w:rPr>
        <w:t>{Times New Roman 14 Point ~Heading 1[Bold]}</w:t>
      </w:r>
    </w:p>
    <w:p w14:paraId="01746331" w14:textId="77777777" w:rsidR="00A2256B" w:rsidRDefault="002A500F">
      <w:pPr>
        <w:ind w:right="62"/>
        <w:jc w:val="center"/>
        <w:rPr>
          <w:b/>
        </w:rPr>
      </w:pPr>
      <w:r>
        <w:rPr>
          <w:noProof/>
        </w:rPr>
        <mc:AlternateContent>
          <mc:Choice Requires="wps">
            <w:drawing>
              <wp:anchor distT="0" distB="0" distL="114300" distR="114300" simplePos="0" relativeHeight="251662336" behindDoc="0" locked="0" layoutInCell="1" hidden="0" allowOverlap="1" wp14:anchorId="0DE500E0" wp14:editId="255F40A8">
                <wp:simplePos x="0" y="0"/>
                <wp:positionH relativeFrom="column">
                  <wp:posOffset>-190499</wp:posOffset>
                </wp:positionH>
                <wp:positionV relativeFrom="paragraph">
                  <wp:posOffset>152400</wp:posOffset>
                </wp:positionV>
                <wp:extent cx="333375" cy="4048125"/>
                <wp:effectExtent l="0" t="0" r="0" b="0"/>
                <wp:wrapNone/>
                <wp:docPr id="208" name="Right Brace 208"/>
                <wp:cNvGraphicFramePr/>
                <a:graphic xmlns:a="http://schemas.openxmlformats.org/drawingml/2006/main">
                  <a:graphicData uri="http://schemas.microsoft.com/office/word/2010/wordprocessingShape">
                    <wps:wsp>
                      <wps:cNvSpPr/>
                      <wps:spPr>
                        <a:xfrm>
                          <a:off x="5184075" y="1760700"/>
                          <a:ext cx="323850" cy="4038600"/>
                        </a:xfrm>
                        <a:prstGeom prst="rightBrace">
                          <a:avLst>
                            <a:gd name="adj1" fmla="val 8333"/>
                            <a:gd name="adj2" fmla="val 50000"/>
                          </a:avLst>
                        </a:prstGeom>
                        <a:noFill/>
                        <a:ln w="9525" cap="flat" cmpd="sng">
                          <a:solidFill>
                            <a:schemeClr val="accent1"/>
                          </a:solidFill>
                          <a:prstDash val="solid"/>
                          <a:miter lim="800000"/>
                          <a:headEnd type="none" w="sm" len="sm"/>
                          <a:tailEnd type="none" w="sm" len="sm"/>
                        </a:ln>
                      </wps:spPr>
                      <wps:txbx>
                        <w:txbxContent>
                          <w:p w14:paraId="0BB2139F" w14:textId="77777777" w:rsidR="00A2256B" w:rsidRDefault="00A2256B">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E500E0" id="Right Brace 208" o:spid="_x0000_s1029" type="#_x0000_t88" style="position:absolute;left:0;text-align:left;margin-left:-15pt;margin-top:12pt;width:26.25pt;height:3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" adj="144" strokecolor="#4472c4 [3204]">
                <v:stroke startarrowwidth="narrow" startarrowlength="short" endarrowwidth="narrow" endarrowlength="short" joinstyle="miter"/>
                <v:textbox inset="2.53958mm,2.53958mm,2.53958mm,2.53958mm">
                  <w:txbxContent>
                    <w:p w14:paraId="0BB2139F" w14:textId="77777777" w:rsidR="00A2256B" w:rsidRDefault="00A2256B">
                      <w:pPr>
                        <w:spacing w:after="0"/>
                        <w:jc w:val="left"/>
                        <w:textDirection w:val="btLr"/>
                      </w:pPr>
                    </w:p>
                  </w:txbxContent>
                </v:textbox>
              </v:shape>
            </w:pict>
          </mc:Fallback>
        </mc:AlternateContent>
      </w:r>
    </w:p>
    <w:p w14:paraId="690DF2D7" w14:textId="77777777" w:rsidR="00A2256B" w:rsidRDefault="002A500F">
      <w:pPr>
        <w:widowControl w:val="0"/>
        <w:pBdr>
          <w:top w:val="nil"/>
          <w:left w:val="nil"/>
          <w:bottom w:val="nil"/>
          <w:right w:val="nil"/>
          <w:between w:val="nil"/>
        </w:pBdr>
        <w:rPr>
          <w:color w:val="000000"/>
        </w:rPr>
      </w:pPr>
      <w:r>
        <w:rPr>
          <w:color w:val="000000"/>
        </w:rPr>
        <w:t xml:space="preserve">Inventory Management System is important to ensure everything is in </w:t>
      </w:r>
      <w:r>
        <w:rPr>
          <w:color w:val="000000"/>
        </w:rPr>
        <w:t>order when handling huge amounts of materials and its quality within huge facilities such a factory’s warehouse. It is important to keep track of fluctuation of incoming and outgoing materials that happen daily for these facilities. It is also a useful too</w:t>
      </w:r>
      <w:r>
        <w:rPr>
          <w:color w:val="000000"/>
        </w:rPr>
        <w:t>l to monitor the shortage of materials which may affect the production rate of the factory. The problem at hand is that the current inventory management being used is time consuming and difficult.</w:t>
      </w:r>
    </w:p>
    <w:p w14:paraId="572A0A1B" w14:textId="77777777" w:rsidR="00A2256B" w:rsidRDefault="002A500F">
      <w:pPr>
        <w:widowControl w:val="0"/>
        <w:pBdr>
          <w:top w:val="nil"/>
          <w:left w:val="nil"/>
          <w:bottom w:val="nil"/>
          <w:right w:val="nil"/>
          <w:between w:val="nil"/>
        </w:pBdr>
        <w:rPr>
          <w:color w:val="000000"/>
        </w:rPr>
      </w:pPr>
      <w:r>
        <w:rPr>
          <w:color w:val="000000"/>
        </w:rPr>
        <w:tab/>
        <w:t>One way to do such inventory management is by having a Win</w:t>
      </w:r>
      <w:r>
        <w:rPr>
          <w:color w:val="000000"/>
        </w:rPr>
        <w:t>dows Form application system with C# language that can instantly track and update the information on materials. The objective is to provide a better management system that is better and have more functionality compared to the previous system being used. To</w:t>
      </w:r>
      <w:r>
        <w:rPr>
          <w:color w:val="000000"/>
        </w:rPr>
        <w:t xml:space="preserve"> achieve this, the scope of this project is to focus on the aspects such as to make, delete inventory, add new inventory, keeping track of inventory materials, supplier and order. This information will be stored within the database. This also allows to ale</w:t>
      </w:r>
      <w:r>
        <w:rPr>
          <w:color w:val="000000"/>
        </w:rPr>
        <w:t>rt when materials are running low.</w:t>
      </w:r>
    </w:p>
    <w:p w14:paraId="02D2979D" w14:textId="77777777" w:rsidR="00A2256B" w:rsidRDefault="002A500F">
      <w:pPr>
        <w:widowControl w:val="0"/>
        <w:pBdr>
          <w:top w:val="nil"/>
          <w:left w:val="nil"/>
          <w:bottom w:val="nil"/>
          <w:right w:val="nil"/>
          <w:between w:val="nil"/>
        </w:pBdr>
        <w:rPr>
          <w:color w:val="000000"/>
        </w:rPr>
      </w:pPr>
      <w:r>
        <w:rPr>
          <w:color w:val="000000"/>
        </w:rPr>
        <w:tab/>
        <w:t>In developing the system, Waterfall development method is chosen. Firstly, a mind map is drawn to group and arrange each function. Before the next process will begin, each step must be fully fulfilled. This makes it easi</w:t>
      </w:r>
      <w:r>
        <w:rPr>
          <w:color w:val="000000"/>
        </w:rPr>
        <w:t>er to focus on the flow in achieving the project scope. The expected result of the system’s user interface will be user-friendly which will enable even people with no IT background to be able to handle it easily. The system is also expected to serve its fu</w:t>
      </w:r>
      <w:r>
        <w:rPr>
          <w:color w:val="000000"/>
        </w:rPr>
        <w:t>nctionalities and reduce the workload of the inventory management.</w:t>
      </w:r>
    </w:p>
    <w:p w14:paraId="640F016E" w14:textId="77777777" w:rsidR="00A2256B" w:rsidRDefault="00A2256B"/>
    <w:p w14:paraId="2EB6B6ED" w14:textId="77777777" w:rsidR="00A2256B" w:rsidRDefault="002A500F">
      <w:pPr>
        <w:spacing w:after="0"/>
        <w:ind w:right="58"/>
        <w:jc w:val="center"/>
        <w:rPr>
          <w:b/>
          <w:color w:val="FF0000"/>
          <w:sz w:val="28"/>
          <w:szCs w:val="28"/>
        </w:rPr>
        <w:sectPr w:rsidR="00A2256B">
          <w:headerReference w:type="even" r:id="rId10"/>
          <w:headerReference w:type="default" r:id="rId11"/>
          <w:footerReference w:type="even" r:id="rId12"/>
          <w:footerReference w:type="default" r:id="rId13"/>
          <w:pgSz w:w="11906" w:h="16838"/>
          <w:pgMar w:top="1440" w:right="1440" w:bottom="1440" w:left="1440" w:header="709" w:footer="709" w:gutter="0"/>
          <w:pgNumType w:start="1"/>
          <w:cols w:space="720"/>
          <w:titlePg/>
        </w:sectPr>
      </w:pPr>
      <w:r>
        <w:rPr>
          <w:color w:val="FF0000"/>
        </w:rPr>
        <w:t>{Times New Roman 12 Point ~</w:t>
      </w:r>
      <w:r>
        <w:rPr>
          <w:i/>
          <w:color w:val="FF0000"/>
        </w:rPr>
        <w:t>Body Text, Roman, Single Spacing</w:t>
      </w:r>
      <w:r>
        <w:rPr>
          <w:color w:val="FF0000"/>
        </w:rPr>
        <w:t>}</w:t>
      </w:r>
    </w:p>
    <w:p w14:paraId="32946409" w14:textId="77777777" w:rsidR="00A2256B" w:rsidRDefault="002A500F">
      <w:pPr>
        <w:pStyle w:val="Heading1"/>
        <w:numPr>
          <w:ilvl w:val="0"/>
          <w:numId w:val="5"/>
        </w:numPr>
        <w:rPr>
          <w:b w:val="0"/>
        </w:rPr>
      </w:pPr>
      <w:r>
        <w:lastRenderedPageBreak/>
        <w:t xml:space="preserve">INTRODUCTION </w:t>
      </w:r>
      <w:r>
        <w:rPr>
          <w:b w:val="0"/>
          <w:color w:val="FF0000"/>
          <w:sz w:val="24"/>
          <w:szCs w:val="24"/>
        </w:rPr>
        <w:t>{Times New Roman 14 Point ~Heading 1[Bold]}</w:t>
      </w:r>
    </w:p>
    <w:p w14:paraId="01CE811E" w14:textId="77777777" w:rsidR="00A2256B" w:rsidRDefault="00A2256B">
      <w:pPr>
        <w:pBdr>
          <w:top w:val="nil"/>
          <w:left w:val="nil"/>
          <w:bottom w:val="nil"/>
          <w:right w:val="nil"/>
          <w:between w:val="nil"/>
        </w:pBdr>
        <w:spacing w:after="0"/>
        <w:rPr>
          <w:color w:val="000000"/>
        </w:rPr>
      </w:pPr>
    </w:p>
    <w:p w14:paraId="6A3C1930" w14:textId="77777777" w:rsidR="00A2256B" w:rsidRDefault="002A500F">
      <w:pPr>
        <w:widowControl w:val="0"/>
        <w:pBdr>
          <w:top w:val="nil"/>
          <w:left w:val="nil"/>
          <w:bottom w:val="nil"/>
          <w:right w:val="nil"/>
          <w:between w:val="nil"/>
        </w:pBdr>
        <w:rPr>
          <w:color w:val="000000"/>
        </w:rPr>
      </w:pPr>
      <w:r>
        <w:rPr>
          <w:color w:val="000000"/>
        </w:rPr>
        <w:t xml:space="preserve">The project proponent is Cement Industries of Malaysia Berhad </w:t>
      </w:r>
      <w:r>
        <w:rPr>
          <w:color w:val="000000"/>
        </w:rPr>
        <w:t>(CIMA). All the necessary information pertaining to the project to the consultant to facilities for the upgrading the APC system designs are provided by them. The proponent concurred and acknowledges the content of this report including the design criteria</w:t>
      </w:r>
      <w:r>
        <w:rPr>
          <w:color w:val="000000"/>
        </w:rPr>
        <w:t>.</w:t>
      </w:r>
    </w:p>
    <w:p w14:paraId="1E9F369C" w14:textId="77777777" w:rsidR="00A2256B" w:rsidRDefault="002A500F">
      <w:pPr>
        <w:widowControl w:val="0"/>
        <w:pBdr>
          <w:top w:val="nil"/>
          <w:left w:val="nil"/>
          <w:bottom w:val="nil"/>
          <w:right w:val="nil"/>
          <w:between w:val="nil"/>
        </w:pBdr>
        <w:rPr>
          <w:color w:val="000000"/>
        </w:rPr>
      </w:pPr>
      <w:r>
        <w:rPr>
          <w:color w:val="000000"/>
        </w:rPr>
        <w:tab/>
        <w:t>Negeri Sembilan Cement Industries Sdn. Bhd. (NSCI), Perlis is one of the Portland cement producers in Malaysia, which involves processes such as selecting, grinding, heating, cooling and packaging. Each one of these processes discharges certain amount o</w:t>
      </w:r>
      <w:r>
        <w:rPr>
          <w:color w:val="000000"/>
        </w:rPr>
        <w:t>f particulate matter (PM) and harmful gases. However, when considering budget, only selected processes with higher particulate matter and harmful gases emission will be equipped with Air Pollution Control System (APC). The processes that take place in coal</w:t>
      </w:r>
      <w:r>
        <w:rPr>
          <w:color w:val="000000"/>
        </w:rPr>
        <w:t xml:space="preserve"> mill, kiln and grinder are the most likely to release high emission of particles, thus suitable air pollution control equipment is needed.</w:t>
      </w:r>
    </w:p>
    <w:p w14:paraId="5CFEC5ED" w14:textId="77777777" w:rsidR="00A2256B" w:rsidRDefault="002A500F">
      <w:pPr>
        <w:widowControl w:val="0"/>
        <w:pBdr>
          <w:top w:val="nil"/>
          <w:left w:val="nil"/>
          <w:bottom w:val="nil"/>
          <w:right w:val="nil"/>
          <w:between w:val="nil"/>
        </w:pBdr>
        <w:rPr>
          <w:color w:val="000000"/>
        </w:rPr>
      </w:pPr>
      <w:r>
        <w:rPr>
          <w:color w:val="000000"/>
        </w:rPr>
        <w:tab/>
        <w:t>In this study, the problem related to the under-capacity performance of coal mill at Portland cement plant from Neg</w:t>
      </w:r>
      <w:r>
        <w:rPr>
          <w:color w:val="000000"/>
        </w:rPr>
        <w:t>eri Sembilan Cement Industries Sdn. Bhd. (NSCI) company in Perlis will be addressed. The inefficiency of filter bag house at coal mill is viewed as one of the reasons for this under performance. Filter bag house role is to collect and filtrate the coal dur</w:t>
      </w:r>
      <w:r>
        <w:rPr>
          <w:color w:val="000000"/>
        </w:rPr>
        <w:t xml:space="preserve">ing combustion at the coal mill. Previously in NSCI, the coal mill was able to produce up to 14 tonnes of pulverized coal in an hour but due to some unknown explanation, the amount of pulverized coal that enter the storage decreases to 12 tonnes per hour. </w:t>
      </w:r>
      <w:r>
        <w:rPr>
          <w:color w:val="000000"/>
        </w:rPr>
        <w:t>So, any problem-related aspect of filter baghouse such as dimensions for the baghouse system, support designs and filter cloth will be discussed.</w:t>
      </w:r>
    </w:p>
    <w:p w14:paraId="34FC0B56" w14:textId="77777777" w:rsidR="00A2256B" w:rsidRDefault="002A500F">
      <w:pPr>
        <w:widowControl w:val="0"/>
        <w:pBdr>
          <w:top w:val="nil"/>
          <w:left w:val="nil"/>
          <w:bottom w:val="nil"/>
          <w:right w:val="nil"/>
          <w:between w:val="nil"/>
        </w:pBdr>
        <w:rPr>
          <w:color w:val="000000"/>
        </w:rPr>
      </w:pPr>
      <w:r>
        <w:rPr>
          <w:color w:val="000000"/>
        </w:rPr>
        <w:tab/>
        <w:t xml:space="preserve">For the specification of filter cloth provided or manufactured by manufacturer, NSCI is currently using a </w:t>
      </w:r>
      <w:r>
        <w:rPr>
          <w:color w:val="000000"/>
        </w:rPr>
        <w:t>woven type fabric filter made up of glass fibre. The strength of fabric filter came into focus since information regarding low magnehelic pressure of the filter bag house has been issued by one of the NSCI staff during the site visit. Magnehelic pressure i</w:t>
      </w:r>
      <w:r>
        <w:rPr>
          <w:color w:val="000000"/>
        </w:rPr>
        <w:t>s used in the industry to measure filter resistance, fan and blower pressure, velocity of air and pressure drop across the fabric. The drop in the magnehelic pressure indicated the presence of hole on the fabric. Hence, it is important to evaluate and comp</w:t>
      </w:r>
      <w:r>
        <w:rPr>
          <w:color w:val="000000"/>
        </w:rPr>
        <w:t>are the characteristics of different types of filter bag media to prevent problem from occurring in the future. The suitable dimension and modification on the support design and parameters such as cleaning mechanism and temperature will be analysed thoroug</w:t>
      </w:r>
      <w:r>
        <w:rPr>
          <w:color w:val="000000"/>
        </w:rPr>
        <w:t>hly. This is to reduce the problem such as choking and fabric tearing of the bag filter at the coal mill that will surely take a toll on the plant performance.</w:t>
      </w:r>
    </w:p>
    <w:p w14:paraId="444BADD8" w14:textId="77777777" w:rsidR="00A2256B" w:rsidRDefault="00A2256B">
      <w:pPr>
        <w:pBdr>
          <w:top w:val="nil"/>
          <w:left w:val="nil"/>
          <w:bottom w:val="nil"/>
          <w:right w:val="nil"/>
          <w:between w:val="nil"/>
        </w:pBdr>
        <w:spacing w:after="0" w:line="276" w:lineRule="auto"/>
        <w:rPr>
          <w:color w:val="000000"/>
        </w:rPr>
      </w:pPr>
    </w:p>
    <w:p w14:paraId="26591BE0" w14:textId="77777777" w:rsidR="00A2256B" w:rsidRDefault="002A500F">
      <w:pPr>
        <w:numPr>
          <w:ilvl w:val="1"/>
          <w:numId w:val="7"/>
        </w:numPr>
        <w:pBdr>
          <w:top w:val="nil"/>
          <w:left w:val="nil"/>
          <w:bottom w:val="nil"/>
          <w:right w:val="nil"/>
          <w:between w:val="nil"/>
        </w:pBdr>
        <w:spacing w:after="0"/>
        <w:ind w:left="420"/>
        <w:rPr>
          <w:b/>
          <w:color w:val="000000"/>
        </w:rPr>
      </w:pPr>
      <w:r>
        <w:rPr>
          <w:b/>
          <w:color w:val="000000"/>
        </w:rPr>
        <w:t>Environmental Quality (Clean Air) Regulations 2014</w:t>
      </w:r>
    </w:p>
    <w:p w14:paraId="438F2323" w14:textId="77777777" w:rsidR="00A2256B" w:rsidRDefault="002A500F">
      <w:pPr>
        <w:pBdr>
          <w:top w:val="nil"/>
          <w:left w:val="nil"/>
          <w:bottom w:val="nil"/>
          <w:right w:val="nil"/>
          <w:between w:val="nil"/>
        </w:pBdr>
        <w:spacing w:after="0"/>
        <w:ind w:left="420"/>
        <w:rPr>
          <w:b/>
          <w:color w:val="000000"/>
        </w:rPr>
      </w:pPr>
      <w:r>
        <w:rPr>
          <w:color w:val="FF0000"/>
        </w:rPr>
        <w:t>{Times New Roman 12 Point ~Heading 2[Bold]}</w:t>
      </w:r>
    </w:p>
    <w:p w14:paraId="6543C97C" w14:textId="77777777" w:rsidR="00A2256B" w:rsidRDefault="00A2256B">
      <w:pPr>
        <w:pBdr>
          <w:top w:val="nil"/>
          <w:left w:val="nil"/>
          <w:bottom w:val="nil"/>
          <w:right w:val="nil"/>
          <w:between w:val="nil"/>
        </w:pBdr>
        <w:spacing w:after="0"/>
        <w:rPr>
          <w:color w:val="000000"/>
        </w:rPr>
      </w:pPr>
    </w:p>
    <w:p w14:paraId="749576BB" w14:textId="14E0EA0F" w:rsidR="00A2256B" w:rsidRDefault="002A500F">
      <w:pPr>
        <w:pBdr>
          <w:top w:val="nil"/>
          <w:left w:val="nil"/>
          <w:bottom w:val="nil"/>
          <w:right w:val="nil"/>
          <w:between w:val="nil"/>
        </w:pBdr>
        <w:spacing w:after="0"/>
        <w:rPr>
          <w:color w:val="000000"/>
        </w:rPr>
      </w:pPr>
      <w:r>
        <w:rPr>
          <w:color w:val="000000"/>
        </w:rPr>
        <w:t>Environmental Quality (Clean Air) Regulations 2014 is the substitution to the Environmental Quality (Clean Air) Regulations 1978. Gazetted on 4th June 2014 and started enforced on the 5th June 2014. It is applicable for premises that conducts burning or i</w:t>
      </w:r>
      <w:r>
        <w:rPr>
          <w:color w:val="000000"/>
        </w:rPr>
        <w:t>ncineration (of waste, materials etc) activity, premise that discharges air pollutants into the open air any fuel burning equipment any industrial plant. The regulation related to the emission in CIMA cement is Regulation 13 that stated:</w:t>
      </w:r>
    </w:p>
    <w:p w14:paraId="137FF527" w14:textId="77777777" w:rsidR="00DB0B07" w:rsidRDefault="00DB0B07">
      <w:pPr>
        <w:pBdr>
          <w:top w:val="nil"/>
          <w:left w:val="nil"/>
          <w:bottom w:val="nil"/>
          <w:right w:val="nil"/>
          <w:between w:val="nil"/>
        </w:pBdr>
        <w:spacing w:after="0"/>
        <w:rPr>
          <w:color w:val="000000"/>
        </w:rPr>
      </w:pPr>
    </w:p>
    <w:p w14:paraId="24F8D839" w14:textId="77777777" w:rsidR="00A2256B" w:rsidRDefault="00A2256B">
      <w:pPr>
        <w:pBdr>
          <w:top w:val="nil"/>
          <w:left w:val="nil"/>
          <w:bottom w:val="nil"/>
          <w:right w:val="nil"/>
          <w:between w:val="nil"/>
        </w:pBdr>
        <w:spacing w:after="0"/>
        <w:rPr>
          <w:color w:val="000000"/>
        </w:rPr>
      </w:pPr>
    </w:p>
    <w:p w14:paraId="798BD8F2" w14:textId="77777777" w:rsidR="00A2256B" w:rsidRDefault="002A500F">
      <w:pPr>
        <w:widowControl w:val="0"/>
        <w:pBdr>
          <w:top w:val="nil"/>
          <w:left w:val="nil"/>
          <w:bottom w:val="nil"/>
          <w:right w:val="nil"/>
          <w:between w:val="nil"/>
        </w:pBdr>
        <w:rPr>
          <w:color w:val="000000"/>
        </w:rPr>
      </w:pPr>
      <w:r>
        <w:rPr>
          <w:color w:val="000000"/>
        </w:rPr>
        <w:lastRenderedPageBreak/>
        <w:tab/>
      </w:r>
      <w:r>
        <w:rPr>
          <w:color w:val="000000"/>
        </w:rPr>
        <w:t>“All activities and industries specified in the First Schedule shall comply with the technical standards and limiting values as specified in the Second and Third Schedules, as the case may be”.</w:t>
      </w:r>
    </w:p>
    <w:p w14:paraId="050EBEBE" w14:textId="77777777" w:rsidR="00A2256B" w:rsidRDefault="002A500F">
      <w:pPr>
        <w:widowControl w:val="0"/>
        <w:pBdr>
          <w:top w:val="nil"/>
          <w:left w:val="nil"/>
          <w:bottom w:val="nil"/>
          <w:right w:val="nil"/>
          <w:between w:val="nil"/>
        </w:pBdr>
        <w:rPr>
          <w:color w:val="000000"/>
        </w:rPr>
      </w:pPr>
      <w:r>
        <w:rPr>
          <w:color w:val="000000"/>
        </w:rPr>
        <w:tab/>
        <w:t>Since NSCI is a mineral-based industry and uses mega fuel bur</w:t>
      </w:r>
      <w:r>
        <w:rPr>
          <w:color w:val="000000"/>
        </w:rPr>
        <w:t>ning equipment, it can be categorized under activities listed in the First Schedule of Non-Metallic (mineral) Industry Cement Production (All-Sizes). Referring to the Second Schedule for liquid and solid fuel type. The control of fuel quality and combustio</w:t>
      </w:r>
      <w:r>
        <w:rPr>
          <w:color w:val="000000"/>
        </w:rPr>
        <w:t>n emission for fuel burning equipment in general is as listed below:</w:t>
      </w:r>
    </w:p>
    <w:p w14:paraId="21B83832" w14:textId="77777777" w:rsidR="00A2256B" w:rsidRDefault="00A2256B">
      <w:pPr>
        <w:pBdr>
          <w:top w:val="nil"/>
          <w:left w:val="nil"/>
          <w:bottom w:val="nil"/>
          <w:right w:val="nil"/>
          <w:between w:val="nil"/>
        </w:pBdr>
        <w:spacing w:after="0"/>
        <w:jc w:val="center"/>
        <w:rPr>
          <w:color w:val="000000"/>
        </w:rPr>
      </w:pPr>
    </w:p>
    <w:p w14:paraId="3350A058" w14:textId="77777777" w:rsidR="00A2256B" w:rsidRDefault="002A500F">
      <w:pPr>
        <w:pBdr>
          <w:top w:val="nil"/>
          <w:left w:val="nil"/>
          <w:bottom w:val="nil"/>
          <w:right w:val="nil"/>
          <w:between w:val="nil"/>
        </w:pBdr>
        <w:spacing w:after="0" w:line="276" w:lineRule="auto"/>
        <w:jc w:val="center"/>
        <w:rPr>
          <w:color w:val="000000"/>
        </w:rPr>
      </w:pPr>
      <w:r>
        <w:rPr>
          <w:b/>
          <w:color w:val="000000"/>
        </w:rPr>
        <w:t>Table 1.1:</w:t>
      </w:r>
      <w:r>
        <w:rPr>
          <w:color w:val="000000"/>
        </w:rPr>
        <w:t xml:space="preserve"> Fuel quality parameter for fuel burning equipment</w:t>
      </w:r>
    </w:p>
    <w:p w14:paraId="37242311" w14:textId="77777777" w:rsidR="00A2256B" w:rsidRDefault="00A2256B">
      <w:pPr>
        <w:pBdr>
          <w:top w:val="nil"/>
          <w:left w:val="nil"/>
          <w:bottom w:val="nil"/>
          <w:right w:val="nil"/>
          <w:between w:val="nil"/>
        </w:pBdr>
        <w:spacing w:after="0" w:line="276" w:lineRule="auto"/>
        <w:jc w:val="center"/>
        <w:rPr>
          <w:color w:val="000000"/>
        </w:rPr>
      </w:pPr>
    </w:p>
    <w:tbl>
      <w:tblPr>
        <w:tblStyle w:val="a2"/>
        <w:tblW w:w="7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3"/>
        <w:gridCol w:w="1417"/>
        <w:gridCol w:w="4926"/>
      </w:tblGrid>
      <w:tr w:rsidR="00A2256B" w14:paraId="668110DE" w14:textId="77777777">
        <w:trPr>
          <w:jc w:val="center"/>
        </w:trPr>
        <w:tc>
          <w:tcPr>
            <w:tcW w:w="1303" w:type="dxa"/>
          </w:tcPr>
          <w:p w14:paraId="00620784" w14:textId="77777777" w:rsidR="00A2256B" w:rsidRDefault="002A500F">
            <w:pPr>
              <w:pBdr>
                <w:top w:val="nil"/>
                <w:left w:val="nil"/>
                <w:bottom w:val="nil"/>
                <w:right w:val="nil"/>
                <w:between w:val="nil"/>
              </w:pBdr>
              <w:jc w:val="center"/>
              <w:rPr>
                <w:b/>
                <w:color w:val="000000"/>
              </w:rPr>
            </w:pPr>
            <w:r>
              <w:rPr>
                <w:b/>
                <w:color w:val="000000"/>
              </w:rPr>
              <w:t>Fuel Type</w:t>
            </w:r>
          </w:p>
        </w:tc>
        <w:tc>
          <w:tcPr>
            <w:tcW w:w="1417" w:type="dxa"/>
            <w:vAlign w:val="center"/>
          </w:tcPr>
          <w:p w14:paraId="4BC6F93E" w14:textId="77777777" w:rsidR="00A2256B" w:rsidRDefault="002A500F">
            <w:pPr>
              <w:pBdr>
                <w:top w:val="nil"/>
                <w:left w:val="nil"/>
                <w:bottom w:val="nil"/>
                <w:right w:val="nil"/>
                <w:between w:val="nil"/>
              </w:pBdr>
              <w:jc w:val="center"/>
              <w:rPr>
                <w:b/>
                <w:color w:val="000000"/>
              </w:rPr>
            </w:pPr>
            <w:r>
              <w:rPr>
                <w:b/>
                <w:color w:val="000000"/>
              </w:rPr>
              <w:t>Fuel</w:t>
            </w:r>
          </w:p>
        </w:tc>
        <w:tc>
          <w:tcPr>
            <w:tcW w:w="4926" w:type="dxa"/>
          </w:tcPr>
          <w:p w14:paraId="2B549266" w14:textId="77777777" w:rsidR="00A2256B" w:rsidRDefault="002A500F">
            <w:pPr>
              <w:pBdr>
                <w:top w:val="nil"/>
                <w:left w:val="nil"/>
                <w:bottom w:val="nil"/>
                <w:right w:val="nil"/>
                <w:between w:val="nil"/>
              </w:pBdr>
              <w:jc w:val="center"/>
              <w:rPr>
                <w:b/>
                <w:color w:val="000000"/>
              </w:rPr>
            </w:pPr>
            <w:r>
              <w:rPr>
                <w:b/>
                <w:color w:val="000000"/>
              </w:rPr>
              <w:t>Fuel quality parameter</w:t>
            </w:r>
          </w:p>
        </w:tc>
      </w:tr>
      <w:tr w:rsidR="00A2256B" w14:paraId="20FF8027" w14:textId="77777777">
        <w:trPr>
          <w:jc w:val="center"/>
        </w:trPr>
        <w:tc>
          <w:tcPr>
            <w:tcW w:w="1303" w:type="dxa"/>
            <w:vAlign w:val="center"/>
          </w:tcPr>
          <w:p w14:paraId="00710F3C" w14:textId="77777777" w:rsidR="00A2256B" w:rsidRDefault="002A500F">
            <w:pPr>
              <w:pBdr>
                <w:top w:val="nil"/>
                <w:left w:val="nil"/>
                <w:bottom w:val="nil"/>
                <w:right w:val="nil"/>
                <w:between w:val="nil"/>
              </w:pBdr>
              <w:jc w:val="left"/>
              <w:rPr>
                <w:color w:val="000000"/>
              </w:rPr>
            </w:pPr>
            <w:r>
              <w:rPr>
                <w:color w:val="000000"/>
              </w:rPr>
              <w:t>Liquid</w:t>
            </w:r>
          </w:p>
        </w:tc>
        <w:tc>
          <w:tcPr>
            <w:tcW w:w="1417" w:type="dxa"/>
          </w:tcPr>
          <w:p w14:paraId="0C622A92" w14:textId="77777777" w:rsidR="00A2256B" w:rsidRDefault="002A500F">
            <w:pPr>
              <w:pBdr>
                <w:top w:val="nil"/>
                <w:left w:val="nil"/>
                <w:bottom w:val="nil"/>
                <w:right w:val="nil"/>
                <w:between w:val="nil"/>
              </w:pBdr>
              <w:jc w:val="left"/>
              <w:rPr>
                <w:color w:val="000000"/>
              </w:rPr>
            </w:pPr>
            <w:r>
              <w:rPr>
                <w:color w:val="000000"/>
              </w:rPr>
              <w:t>All</w:t>
            </w:r>
          </w:p>
        </w:tc>
        <w:tc>
          <w:tcPr>
            <w:tcW w:w="4926" w:type="dxa"/>
            <w:vAlign w:val="center"/>
          </w:tcPr>
          <w:p w14:paraId="2D07D83E" w14:textId="77777777" w:rsidR="00A2256B" w:rsidRDefault="002A500F">
            <w:pPr>
              <w:pBdr>
                <w:top w:val="nil"/>
                <w:left w:val="nil"/>
                <w:bottom w:val="nil"/>
                <w:right w:val="nil"/>
                <w:between w:val="nil"/>
              </w:pBdr>
              <w:jc w:val="left"/>
              <w:rPr>
                <w:color w:val="000000"/>
              </w:rPr>
            </w:pPr>
            <w:r>
              <w:rPr>
                <w:color w:val="000000"/>
              </w:rPr>
              <w:t>Sulphur content &lt;500 ppm (per weight)</w:t>
            </w:r>
          </w:p>
        </w:tc>
      </w:tr>
      <w:tr w:rsidR="00A2256B" w14:paraId="1B7FA329" w14:textId="77777777">
        <w:trPr>
          <w:jc w:val="center"/>
        </w:trPr>
        <w:tc>
          <w:tcPr>
            <w:tcW w:w="1303" w:type="dxa"/>
            <w:vMerge w:val="restart"/>
            <w:vAlign w:val="center"/>
          </w:tcPr>
          <w:p w14:paraId="04E42E27" w14:textId="77777777" w:rsidR="00A2256B" w:rsidRDefault="002A500F">
            <w:pPr>
              <w:pBdr>
                <w:top w:val="nil"/>
                <w:left w:val="nil"/>
                <w:bottom w:val="nil"/>
                <w:right w:val="nil"/>
                <w:between w:val="nil"/>
              </w:pBdr>
              <w:jc w:val="left"/>
              <w:rPr>
                <w:color w:val="000000"/>
              </w:rPr>
            </w:pPr>
            <w:r>
              <w:rPr>
                <w:color w:val="000000"/>
              </w:rPr>
              <w:t>Solid</w:t>
            </w:r>
          </w:p>
        </w:tc>
        <w:tc>
          <w:tcPr>
            <w:tcW w:w="1417" w:type="dxa"/>
          </w:tcPr>
          <w:p w14:paraId="40CB3F0F" w14:textId="77777777" w:rsidR="00A2256B" w:rsidRDefault="002A500F">
            <w:pPr>
              <w:pBdr>
                <w:top w:val="nil"/>
                <w:left w:val="nil"/>
                <w:bottom w:val="nil"/>
                <w:right w:val="nil"/>
                <w:between w:val="nil"/>
              </w:pBdr>
              <w:jc w:val="left"/>
              <w:rPr>
                <w:color w:val="000000"/>
              </w:rPr>
            </w:pPr>
            <w:r>
              <w:rPr>
                <w:color w:val="000000"/>
              </w:rPr>
              <w:t>Coal</w:t>
            </w:r>
          </w:p>
        </w:tc>
        <w:tc>
          <w:tcPr>
            <w:tcW w:w="4926" w:type="dxa"/>
            <w:vAlign w:val="center"/>
          </w:tcPr>
          <w:p w14:paraId="503EFD13" w14:textId="77777777" w:rsidR="00A2256B" w:rsidRDefault="002A500F">
            <w:pPr>
              <w:pBdr>
                <w:top w:val="nil"/>
                <w:left w:val="nil"/>
                <w:bottom w:val="nil"/>
                <w:right w:val="nil"/>
                <w:between w:val="nil"/>
              </w:pBdr>
              <w:jc w:val="left"/>
              <w:rPr>
                <w:color w:val="000000"/>
              </w:rPr>
            </w:pPr>
            <w:r>
              <w:rPr>
                <w:color w:val="000000"/>
              </w:rPr>
              <w:t>Sulphur content &lt;1% (per</w:t>
            </w:r>
            <w:r>
              <w:rPr>
                <w:color w:val="000000"/>
              </w:rPr>
              <w:t xml:space="preserve"> weight)</w:t>
            </w:r>
          </w:p>
        </w:tc>
      </w:tr>
      <w:tr w:rsidR="00A2256B" w14:paraId="221F3059" w14:textId="77777777">
        <w:trPr>
          <w:jc w:val="center"/>
        </w:trPr>
        <w:tc>
          <w:tcPr>
            <w:tcW w:w="1303" w:type="dxa"/>
            <w:vMerge/>
            <w:vAlign w:val="center"/>
          </w:tcPr>
          <w:p w14:paraId="0AA32CE5" w14:textId="77777777" w:rsidR="00A2256B" w:rsidRDefault="00A2256B">
            <w:pPr>
              <w:widowControl w:val="0"/>
              <w:pBdr>
                <w:top w:val="nil"/>
                <w:left w:val="nil"/>
                <w:bottom w:val="nil"/>
                <w:right w:val="nil"/>
                <w:between w:val="nil"/>
              </w:pBdr>
              <w:spacing w:line="276" w:lineRule="auto"/>
              <w:jc w:val="left"/>
              <w:rPr>
                <w:color w:val="000000"/>
              </w:rPr>
            </w:pPr>
          </w:p>
        </w:tc>
        <w:tc>
          <w:tcPr>
            <w:tcW w:w="1417" w:type="dxa"/>
            <w:vMerge w:val="restart"/>
          </w:tcPr>
          <w:p w14:paraId="30FE0E3B" w14:textId="77777777" w:rsidR="00A2256B" w:rsidRDefault="002A500F">
            <w:pPr>
              <w:pBdr>
                <w:top w:val="nil"/>
                <w:left w:val="nil"/>
                <w:bottom w:val="nil"/>
                <w:right w:val="nil"/>
                <w:between w:val="nil"/>
              </w:pBdr>
              <w:jc w:val="left"/>
              <w:rPr>
                <w:color w:val="000000"/>
              </w:rPr>
            </w:pPr>
            <w:r>
              <w:rPr>
                <w:color w:val="000000"/>
              </w:rPr>
              <w:t>Biomass</w:t>
            </w:r>
          </w:p>
        </w:tc>
        <w:tc>
          <w:tcPr>
            <w:tcW w:w="4926" w:type="dxa"/>
            <w:vAlign w:val="center"/>
          </w:tcPr>
          <w:p w14:paraId="1D74BA63" w14:textId="77777777" w:rsidR="00A2256B" w:rsidRDefault="002A500F">
            <w:pPr>
              <w:pBdr>
                <w:top w:val="nil"/>
                <w:left w:val="nil"/>
                <w:bottom w:val="nil"/>
                <w:right w:val="nil"/>
                <w:between w:val="nil"/>
              </w:pBdr>
              <w:jc w:val="left"/>
              <w:rPr>
                <w:color w:val="000000"/>
              </w:rPr>
            </w:pPr>
            <w:r>
              <w:rPr>
                <w:color w:val="000000"/>
              </w:rPr>
              <w:t>Wood, agricultural waste, etc.: air dry and in its natural composition (e.g., wood without coating, paint or other treatment)</w:t>
            </w:r>
          </w:p>
        </w:tc>
      </w:tr>
      <w:tr w:rsidR="00A2256B" w14:paraId="77AEE4F9" w14:textId="77777777">
        <w:trPr>
          <w:jc w:val="center"/>
        </w:trPr>
        <w:tc>
          <w:tcPr>
            <w:tcW w:w="1303" w:type="dxa"/>
            <w:vMerge/>
            <w:vAlign w:val="center"/>
          </w:tcPr>
          <w:p w14:paraId="218E8BA5" w14:textId="77777777" w:rsidR="00A2256B" w:rsidRDefault="00A2256B">
            <w:pPr>
              <w:widowControl w:val="0"/>
              <w:pBdr>
                <w:top w:val="nil"/>
                <w:left w:val="nil"/>
                <w:bottom w:val="nil"/>
                <w:right w:val="nil"/>
                <w:between w:val="nil"/>
              </w:pBdr>
              <w:spacing w:line="276" w:lineRule="auto"/>
              <w:jc w:val="left"/>
              <w:rPr>
                <w:color w:val="000000"/>
              </w:rPr>
            </w:pPr>
          </w:p>
        </w:tc>
        <w:tc>
          <w:tcPr>
            <w:tcW w:w="1417" w:type="dxa"/>
            <w:vMerge/>
          </w:tcPr>
          <w:p w14:paraId="748FED17" w14:textId="77777777" w:rsidR="00A2256B" w:rsidRDefault="00A2256B">
            <w:pPr>
              <w:widowControl w:val="0"/>
              <w:pBdr>
                <w:top w:val="nil"/>
                <w:left w:val="nil"/>
                <w:bottom w:val="nil"/>
                <w:right w:val="nil"/>
                <w:between w:val="nil"/>
              </w:pBdr>
              <w:spacing w:line="276" w:lineRule="auto"/>
              <w:jc w:val="left"/>
              <w:rPr>
                <w:color w:val="000000"/>
              </w:rPr>
            </w:pPr>
          </w:p>
        </w:tc>
        <w:tc>
          <w:tcPr>
            <w:tcW w:w="4926" w:type="dxa"/>
            <w:vAlign w:val="center"/>
          </w:tcPr>
          <w:p w14:paraId="50877561" w14:textId="77777777" w:rsidR="00A2256B" w:rsidRDefault="002A500F">
            <w:pPr>
              <w:pBdr>
                <w:top w:val="nil"/>
                <w:left w:val="nil"/>
                <w:bottom w:val="nil"/>
                <w:right w:val="nil"/>
                <w:between w:val="nil"/>
              </w:pBdr>
              <w:jc w:val="left"/>
              <w:rPr>
                <w:color w:val="000000"/>
              </w:rPr>
            </w:pPr>
            <w:r>
              <w:rPr>
                <w:color w:val="000000"/>
              </w:rPr>
              <w:t>Residues from wood-based industries: without wood preservatives</w:t>
            </w:r>
          </w:p>
        </w:tc>
      </w:tr>
    </w:tbl>
    <w:p w14:paraId="0B932364" w14:textId="77777777" w:rsidR="00A2256B" w:rsidRDefault="00A2256B">
      <w:pPr>
        <w:pBdr>
          <w:top w:val="nil"/>
          <w:left w:val="nil"/>
          <w:bottom w:val="nil"/>
          <w:right w:val="nil"/>
          <w:between w:val="nil"/>
        </w:pBdr>
        <w:spacing w:after="0"/>
        <w:rPr>
          <w:color w:val="000000"/>
        </w:rPr>
      </w:pPr>
    </w:p>
    <w:p w14:paraId="26C15B6B" w14:textId="77777777" w:rsidR="00A2256B" w:rsidRDefault="002A500F">
      <w:pPr>
        <w:pBdr>
          <w:top w:val="nil"/>
          <w:left w:val="nil"/>
          <w:bottom w:val="nil"/>
          <w:right w:val="nil"/>
          <w:between w:val="nil"/>
        </w:pBdr>
        <w:spacing w:after="0" w:line="276" w:lineRule="auto"/>
        <w:jc w:val="center"/>
        <w:rPr>
          <w:color w:val="000000"/>
        </w:rPr>
      </w:pPr>
      <w:r>
        <w:rPr>
          <w:b/>
          <w:color w:val="000000"/>
        </w:rPr>
        <w:t>Table 1.2:</w:t>
      </w:r>
      <w:r>
        <w:rPr>
          <w:color w:val="000000"/>
        </w:rPr>
        <w:t xml:space="preserve"> Pollutants limiting values for combustion emission for solid and liquid fuels</w:t>
      </w:r>
    </w:p>
    <w:p w14:paraId="62DCD22A" w14:textId="77777777" w:rsidR="00A2256B" w:rsidRDefault="00A2256B">
      <w:pPr>
        <w:pBdr>
          <w:top w:val="nil"/>
          <w:left w:val="nil"/>
          <w:bottom w:val="nil"/>
          <w:right w:val="nil"/>
          <w:between w:val="nil"/>
        </w:pBdr>
        <w:spacing w:after="0" w:line="276" w:lineRule="auto"/>
        <w:jc w:val="center"/>
        <w:rPr>
          <w:color w:val="000000"/>
        </w:rPr>
      </w:pPr>
    </w:p>
    <w:tbl>
      <w:tblPr>
        <w:tblStyle w:val="a3"/>
        <w:tblW w:w="7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3"/>
        <w:gridCol w:w="3118"/>
        <w:gridCol w:w="1560"/>
        <w:gridCol w:w="1665"/>
      </w:tblGrid>
      <w:tr w:rsidR="00A2256B" w14:paraId="14F15AE3" w14:textId="77777777">
        <w:trPr>
          <w:jc w:val="center"/>
        </w:trPr>
        <w:tc>
          <w:tcPr>
            <w:tcW w:w="1303" w:type="dxa"/>
          </w:tcPr>
          <w:p w14:paraId="4C777B3C" w14:textId="77777777" w:rsidR="00A2256B" w:rsidRDefault="002A500F">
            <w:pPr>
              <w:pBdr>
                <w:top w:val="nil"/>
                <w:left w:val="nil"/>
                <w:bottom w:val="nil"/>
                <w:right w:val="nil"/>
                <w:between w:val="nil"/>
              </w:pBdr>
              <w:jc w:val="center"/>
              <w:rPr>
                <w:b/>
                <w:color w:val="000000"/>
              </w:rPr>
            </w:pPr>
            <w:r>
              <w:rPr>
                <w:b/>
                <w:color w:val="000000"/>
              </w:rPr>
              <w:t>Fuel type</w:t>
            </w:r>
          </w:p>
        </w:tc>
        <w:tc>
          <w:tcPr>
            <w:tcW w:w="3118" w:type="dxa"/>
          </w:tcPr>
          <w:p w14:paraId="1EBF8ECE" w14:textId="77777777" w:rsidR="00A2256B" w:rsidRDefault="002A500F">
            <w:pPr>
              <w:pBdr>
                <w:top w:val="nil"/>
                <w:left w:val="nil"/>
                <w:bottom w:val="nil"/>
                <w:right w:val="nil"/>
                <w:between w:val="nil"/>
              </w:pBdr>
              <w:jc w:val="center"/>
              <w:rPr>
                <w:b/>
                <w:color w:val="000000"/>
              </w:rPr>
            </w:pPr>
            <w:r>
              <w:rPr>
                <w:b/>
                <w:color w:val="000000"/>
              </w:rPr>
              <w:t>Pollutant</w:t>
            </w:r>
          </w:p>
        </w:tc>
        <w:tc>
          <w:tcPr>
            <w:tcW w:w="1560" w:type="dxa"/>
          </w:tcPr>
          <w:p w14:paraId="35D63ECB" w14:textId="77777777" w:rsidR="00A2256B" w:rsidRDefault="002A500F">
            <w:pPr>
              <w:pBdr>
                <w:top w:val="nil"/>
                <w:left w:val="nil"/>
                <w:bottom w:val="nil"/>
                <w:right w:val="nil"/>
                <w:between w:val="nil"/>
              </w:pBdr>
              <w:jc w:val="center"/>
              <w:rPr>
                <w:b/>
                <w:color w:val="000000"/>
              </w:rPr>
            </w:pPr>
            <w:r>
              <w:rPr>
                <w:b/>
                <w:color w:val="000000"/>
              </w:rPr>
              <w:t>Limit value</w:t>
            </w:r>
          </w:p>
        </w:tc>
        <w:tc>
          <w:tcPr>
            <w:tcW w:w="1665" w:type="dxa"/>
          </w:tcPr>
          <w:p w14:paraId="7733AFEF" w14:textId="77777777" w:rsidR="00A2256B" w:rsidRDefault="002A500F">
            <w:pPr>
              <w:pBdr>
                <w:top w:val="nil"/>
                <w:left w:val="nil"/>
                <w:bottom w:val="nil"/>
                <w:right w:val="nil"/>
                <w:between w:val="nil"/>
              </w:pBdr>
              <w:jc w:val="center"/>
              <w:rPr>
                <w:b/>
                <w:color w:val="000000"/>
              </w:rPr>
            </w:pPr>
            <w:r>
              <w:rPr>
                <w:b/>
                <w:color w:val="000000"/>
              </w:rPr>
              <w:t>Monitoring</w:t>
            </w:r>
          </w:p>
        </w:tc>
      </w:tr>
      <w:tr w:rsidR="00A2256B" w14:paraId="00EFDE40" w14:textId="77777777">
        <w:trPr>
          <w:jc w:val="center"/>
        </w:trPr>
        <w:tc>
          <w:tcPr>
            <w:tcW w:w="1303" w:type="dxa"/>
          </w:tcPr>
          <w:p w14:paraId="0A388212" w14:textId="77777777" w:rsidR="00A2256B" w:rsidRDefault="002A500F">
            <w:pPr>
              <w:pBdr>
                <w:top w:val="nil"/>
                <w:left w:val="nil"/>
                <w:bottom w:val="nil"/>
                <w:right w:val="nil"/>
                <w:between w:val="nil"/>
              </w:pBdr>
              <w:rPr>
                <w:color w:val="000000"/>
              </w:rPr>
            </w:pPr>
            <w:r>
              <w:rPr>
                <w:color w:val="000000"/>
              </w:rPr>
              <w:t>Liquid</w:t>
            </w:r>
          </w:p>
        </w:tc>
        <w:tc>
          <w:tcPr>
            <w:tcW w:w="3118" w:type="dxa"/>
          </w:tcPr>
          <w:p w14:paraId="34E2AA95" w14:textId="77777777" w:rsidR="00A2256B" w:rsidRDefault="002A500F">
            <w:pPr>
              <w:pBdr>
                <w:top w:val="nil"/>
                <w:left w:val="nil"/>
                <w:bottom w:val="nil"/>
                <w:right w:val="nil"/>
                <w:between w:val="nil"/>
              </w:pBdr>
              <w:rPr>
                <w:color w:val="000000"/>
              </w:rPr>
            </w:pPr>
            <w:r>
              <w:rPr>
                <w:color w:val="000000"/>
              </w:rPr>
              <w:t>Total particulate matter (PM)</w:t>
            </w:r>
          </w:p>
          <w:p w14:paraId="76B6D8E3" w14:textId="77777777" w:rsidR="00A2256B" w:rsidRDefault="002A500F">
            <w:pPr>
              <w:pBdr>
                <w:top w:val="nil"/>
                <w:left w:val="nil"/>
                <w:bottom w:val="nil"/>
                <w:right w:val="nil"/>
                <w:between w:val="nil"/>
              </w:pBdr>
              <w:rPr>
                <w:color w:val="000000"/>
              </w:rPr>
            </w:pPr>
            <w:r>
              <w:rPr>
                <w:color w:val="000000"/>
              </w:rPr>
              <w:t>Where dust load emitted:</w:t>
            </w:r>
          </w:p>
          <w:p w14:paraId="5FAB7699" w14:textId="77777777" w:rsidR="00A2256B" w:rsidRDefault="00A2256B">
            <w:pPr>
              <w:pBdr>
                <w:top w:val="nil"/>
                <w:left w:val="nil"/>
                <w:bottom w:val="nil"/>
                <w:right w:val="nil"/>
                <w:between w:val="nil"/>
              </w:pBdr>
              <w:rPr>
                <w:color w:val="000000"/>
              </w:rPr>
            </w:pPr>
          </w:p>
          <w:p w14:paraId="4FF1A86B" w14:textId="77777777" w:rsidR="00A2256B" w:rsidRDefault="002A500F">
            <w:pPr>
              <w:numPr>
                <w:ilvl w:val="0"/>
                <w:numId w:val="8"/>
              </w:numPr>
              <w:pBdr>
                <w:top w:val="nil"/>
                <w:left w:val="nil"/>
                <w:bottom w:val="nil"/>
                <w:right w:val="nil"/>
                <w:between w:val="nil"/>
              </w:pBdr>
              <w:ind w:left="357" w:hanging="357"/>
              <w:rPr>
                <w:i/>
                <w:color w:val="000000"/>
              </w:rPr>
            </w:pPr>
            <w:r>
              <w:rPr>
                <w:i/>
                <w:color w:val="000000"/>
              </w:rPr>
              <w:t>&gt;0.33&lt;1.0 kg/hr</w:t>
            </w:r>
          </w:p>
          <w:p w14:paraId="04D6ECBD" w14:textId="77777777" w:rsidR="00A2256B" w:rsidRDefault="002A500F">
            <w:pPr>
              <w:numPr>
                <w:ilvl w:val="0"/>
                <w:numId w:val="8"/>
              </w:numPr>
              <w:pBdr>
                <w:top w:val="nil"/>
                <w:left w:val="nil"/>
                <w:bottom w:val="nil"/>
                <w:right w:val="nil"/>
                <w:between w:val="nil"/>
              </w:pBdr>
              <w:ind w:left="357" w:hanging="357"/>
            </w:pPr>
            <m:oMath>
              <m:r>
                <w:rPr>
                  <w:rFonts w:ascii="Cambria Math" w:hAnsi="Cambria Math"/>
                </w:rPr>
                <m:t>≥</m:t>
              </m:r>
            </m:oMath>
            <w:r>
              <w:rPr>
                <w:i/>
                <w:color w:val="000000"/>
              </w:rPr>
              <w:t>1.0 kg/h</w:t>
            </w:r>
          </w:p>
        </w:tc>
        <w:tc>
          <w:tcPr>
            <w:tcW w:w="1560" w:type="dxa"/>
            <w:vAlign w:val="center"/>
          </w:tcPr>
          <w:p w14:paraId="4444B64C" w14:textId="77777777" w:rsidR="00A2256B" w:rsidRDefault="002A500F">
            <w:pPr>
              <w:pBdr>
                <w:top w:val="nil"/>
                <w:left w:val="nil"/>
                <w:bottom w:val="nil"/>
                <w:right w:val="nil"/>
                <w:between w:val="nil"/>
              </w:pBdr>
              <w:jc w:val="center"/>
              <w:rPr>
                <w:color w:val="000000"/>
              </w:rPr>
            </w:pPr>
            <w:r>
              <w:rPr>
                <w:color w:val="000000"/>
              </w:rPr>
              <w:t>50 mg/m</w:t>
            </w:r>
            <w:r>
              <w:rPr>
                <w:color w:val="000000"/>
                <w:vertAlign w:val="superscript"/>
              </w:rPr>
              <w:t>3</w:t>
            </w:r>
          </w:p>
        </w:tc>
        <w:tc>
          <w:tcPr>
            <w:tcW w:w="1665" w:type="dxa"/>
            <w:vAlign w:val="bottom"/>
          </w:tcPr>
          <w:p w14:paraId="1B125ED3" w14:textId="77777777" w:rsidR="00A2256B" w:rsidRDefault="002A500F">
            <w:pPr>
              <w:pBdr>
                <w:top w:val="nil"/>
                <w:left w:val="nil"/>
                <w:bottom w:val="nil"/>
                <w:right w:val="nil"/>
                <w:between w:val="nil"/>
              </w:pBdr>
              <w:jc w:val="center"/>
              <w:rPr>
                <w:color w:val="000000"/>
              </w:rPr>
            </w:pPr>
            <w:r>
              <w:rPr>
                <w:color w:val="000000"/>
              </w:rPr>
              <w:t>Once/year</w:t>
            </w:r>
          </w:p>
          <w:p w14:paraId="2ACC76A2" w14:textId="77777777" w:rsidR="00A2256B" w:rsidRDefault="002A500F">
            <w:pPr>
              <w:pBdr>
                <w:top w:val="nil"/>
                <w:left w:val="nil"/>
                <w:bottom w:val="nil"/>
                <w:right w:val="nil"/>
                <w:between w:val="nil"/>
              </w:pBdr>
              <w:jc w:val="center"/>
              <w:rPr>
                <w:color w:val="000000"/>
              </w:rPr>
            </w:pPr>
            <w:r>
              <w:rPr>
                <w:color w:val="000000"/>
              </w:rPr>
              <w:t>2 times/year</w:t>
            </w:r>
          </w:p>
        </w:tc>
      </w:tr>
      <w:tr w:rsidR="00A2256B" w14:paraId="75D9731E" w14:textId="77777777">
        <w:trPr>
          <w:jc w:val="center"/>
        </w:trPr>
        <w:tc>
          <w:tcPr>
            <w:tcW w:w="1303" w:type="dxa"/>
            <w:vMerge w:val="restart"/>
          </w:tcPr>
          <w:p w14:paraId="0D2DF5F9" w14:textId="77777777" w:rsidR="00A2256B" w:rsidRDefault="002A500F">
            <w:pPr>
              <w:pBdr>
                <w:top w:val="nil"/>
                <w:left w:val="nil"/>
                <w:bottom w:val="nil"/>
                <w:right w:val="nil"/>
                <w:between w:val="nil"/>
              </w:pBdr>
              <w:rPr>
                <w:color w:val="000000"/>
              </w:rPr>
            </w:pPr>
            <w:r>
              <w:rPr>
                <w:color w:val="000000"/>
              </w:rPr>
              <w:t>Solid</w:t>
            </w:r>
          </w:p>
        </w:tc>
        <w:tc>
          <w:tcPr>
            <w:tcW w:w="3118" w:type="dxa"/>
          </w:tcPr>
          <w:p w14:paraId="37421831" w14:textId="77777777" w:rsidR="00A2256B" w:rsidRDefault="002A500F">
            <w:pPr>
              <w:pBdr>
                <w:top w:val="nil"/>
                <w:left w:val="nil"/>
                <w:bottom w:val="nil"/>
                <w:right w:val="nil"/>
                <w:between w:val="nil"/>
              </w:pBdr>
              <w:rPr>
                <w:color w:val="000000"/>
              </w:rPr>
            </w:pPr>
            <w:r>
              <w:rPr>
                <w:color w:val="000000"/>
              </w:rPr>
              <w:t>Total particulate matter (PM)</w:t>
            </w:r>
          </w:p>
          <w:p w14:paraId="7DA6E0C2" w14:textId="77777777" w:rsidR="00A2256B" w:rsidRDefault="002A500F">
            <w:pPr>
              <w:pBdr>
                <w:top w:val="nil"/>
                <w:left w:val="nil"/>
                <w:bottom w:val="nil"/>
                <w:right w:val="nil"/>
                <w:between w:val="nil"/>
              </w:pBdr>
              <w:rPr>
                <w:color w:val="000000"/>
              </w:rPr>
            </w:pPr>
            <w:r>
              <w:rPr>
                <w:color w:val="000000"/>
              </w:rPr>
              <w:t>Where dust load emitted:</w:t>
            </w:r>
          </w:p>
          <w:p w14:paraId="0609699E" w14:textId="77777777" w:rsidR="00A2256B" w:rsidRDefault="002A500F">
            <w:pPr>
              <w:numPr>
                <w:ilvl w:val="0"/>
                <w:numId w:val="1"/>
              </w:numPr>
              <w:pBdr>
                <w:top w:val="nil"/>
                <w:left w:val="nil"/>
                <w:bottom w:val="nil"/>
                <w:right w:val="nil"/>
                <w:between w:val="nil"/>
              </w:pBdr>
              <w:ind w:left="357" w:hanging="357"/>
              <w:rPr>
                <w:i/>
                <w:color w:val="000000"/>
              </w:rPr>
            </w:pPr>
            <w:r>
              <w:rPr>
                <w:i/>
                <w:color w:val="000000"/>
              </w:rPr>
              <w:t>&gt;0.44&lt;1.0 kg/hr</w:t>
            </w:r>
          </w:p>
          <w:p w14:paraId="32257EAF" w14:textId="77777777" w:rsidR="00A2256B" w:rsidRDefault="002A500F">
            <w:pPr>
              <w:numPr>
                <w:ilvl w:val="0"/>
                <w:numId w:val="1"/>
              </w:numPr>
              <w:pBdr>
                <w:top w:val="nil"/>
                <w:left w:val="nil"/>
                <w:bottom w:val="nil"/>
                <w:right w:val="nil"/>
                <w:between w:val="nil"/>
              </w:pBdr>
              <w:ind w:left="357" w:hanging="357"/>
              <w:rPr>
                <w:i/>
                <w:color w:val="000000"/>
              </w:rPr>
            </w:pPr>
            <m:oMath>
              <m:r>
                <w:rPr>
                  <w:rFonts w:ascii="Cambria Math" w:hAnsi="Cambria Math"/>
                </w:rPr>
                <m:t>≥</m:t>
              </m:r>
            </m:oMath>
            <w:r>
              <w:rPr>
                <w:i/>
                <w:color w:val="000000"/>
              </w:rPr>
              <w:t>1.0&lt;1.5 kg/h</w:t>
            </w:r>
          </w:p>
          <w:p w14:paraId="6379C076" w14:textId="77777777" w:rsidR="00A2256B" w:rsidRDefault="002A500F">
            <w:pPr>
              <w:numPr>
                <w:ilvl w:val="0"/>
                <w:numId w:val="1"/>
              </w:numPr>
              <w:pBdr>
                <w:top w:val="nil"/>
                <w:left w:val="nil"/>
                <w:bottom w:val="nil"/>
                <w:right w:val="nil"/>
                <w:between w:val="nil"/>
              </w:pBdr>
              <w:ind w:left="357" w:hanging="357"/>
              <w:rPr>
                <w:i/>
                <w:color w:val="000000"/>
              </w:rPr>
            </w:pPr>
            <m:oMath>
              <m:r>
                <w:rPr>
                  <w:rFonts w:ascii="Cambria Math" w:hAnsi="Cambria Math"/>
                </w:rPr>
                <m:t>≥</m:t>
              </m:r>
            </m:oMath>
            <w:r>
              <w:rPr>
                <w:i/>
                <w:color w:val="000000"/>
              </w:rPr>
              <w:t>1.5&lt;2.0 kg/h</w:t>
            </w:r>
          </w:p>
          <w:p w14:paraId="50D9543F" w14:textId="77777777" w:rsidR="00A2256B" w:rsidRDefault="002A500F">
            <w:pPr>
              <w:numPr>
                <w:ilvl w:val="0"/>
                <w:numId w:val="1"/>
              </w:numPr>
              <w:pBdr>
                <w:top w:val="nil"/>
                <w:left w:val="nil"/>
                <w:bottom w:val="nil"/>
                <w:right w:val="nil"/>
                <w:between w:val="nil"/>
              </w:pBdr>
              <w:ind w:left="357" w:hanging="357"/>
              <w:rPr>
                <w:i/>
                <w:color w:val="000000"/>
              </w:rPr>
            </w:pPr>
            <m:oMath>
              <m:r>
                <w:rPr>
                  <w:rFonts w:ascii="Cambria Math" w:hAnsi="Cambria Math"/>
                </w:rPr>
                <m:t>≥</m:t>
              </m:r>
            </m:oMath>
            <w:r>
              <w:rPr>
                <w:i/>
                <w:color w:val="000000"/>
              </w:rPr>
              <w:t>2.0 &lt;2.5 kg/h</w:t>
            </w:r>
          </w:p>
          <w:p w14:paraId="3C81C583" w14:textId="77777777" w:rsidR="00A2256B" w:rsidRDefault="002A500F">
            <w:pPr>
              <w:numPr>
                <w:ilvl w:val="0"/>
                <w:numId w:val="1"/>
              </w:numPr>
              <w:pBdr>
                <w:top w:val="nil"/>
                <w:left w:val="nil"/>
                <w:bottom w:val="nil"/>
                <w:right w:val="nil"/>
                <w:between w:val="nil"/>
              </w:pBdr>
              <w:ind w:left="357" w:hanging="357"/>
              <w:rPr>
                <w:i/>
                <w:color w:val="000000"/>
              </w:rPr>
            </w:pPr>
            <m:oMath>
              <m:r>
                <w:rPr>
                  <w:rFonts w:ascii="Cambria Math" w:hAnsi="Cambria Math"/>
                </w:rPr>
                <m:t>≥</m:t>
              </m:r>
            </m:oMath>
            <w:r>
              <w:rPr>
                <w:i/>
                <w:color w:val="000000"/>
              </w:rPr>
              <w:t>2.5 kh/h</w:t>
            </w:r>
          </w:p>
        </w:tc>
        <w:tc>
          <w:tcPr>
            <w:tcW w:w="1560" w:type="dxa"/>
            <w:vAlign w:val="center"/>
          </w:tcPr>
          <w:p w14:paraId="5982F726" w14:textId="77777777" w:rsidR="00A2256B" w:rsidRDefault="002A500F">
            <w:pPr>
              <w:pBdr>
                <w:top w:val="nil"/>
                <w:left w:val="nil"/>
                <w:bottom w:val="nil"/>
                <w:right w:val="nil"/>
                <w:between w:val="nil"/>
              </w:pBdr>
              <w:jc w:val="center"/>
              <w:rPr>
                <w:color w:val="000000"/>
              </w:rPr>
            </w:pPr>
            <w:r>
              <w:rPr>
                <w:color w:val="000000"/>
              </w:rPr>
              <w:t>150 mg/m</w:t>
            </w:r>
            <w:r>
              <w:rPr>
                <w:color w:val="000000"/>
                <w:vertAlign w:val="superscript"/>
              </w:rPr>
              <w:t>3</w:t>
            </w:r>
          </w:p>
        </w:tc>
        <w:tc>
          <w:tcPr>
            <w:tcW w:w="1665" w:type="dxa"/>
            <w:vAlign w:val="bottom"/>
          </w:tcPr>
          <w:p w14:paraId="10504E5D" w14:textId="77777777" w:rsidR="00A2256B" w:rsidRDefault="002A500F">
            <w:pPr>
              <w:pBdr>
                <w:top w:val="nil"/>
                <w:left w:val="nil"/>
                <w:bottom w:val="nil"/>
                <w:right w:val="nil"/>
                <w:between w:val="nil"/>
              </w:pBdr>
              <w:jc w:val="center"/>
              <w:rPr>
                <w:color w:val="000000"/>
              </w:rPr>
            </w:pPr>
            <w:r>
              <w:rPr>
                <w:color w:val="000000"/>
              </w:rPr>
              <w:t>Once/year</w:t>
            </w:r>
          </w:p>
          <w:p w14:paraId="73DB0C4A" w14:textId="77777777" w:rsidR="00A2256B" w:rsidRDefault="002A500F">
            <w:pPr>
              <w:pBdr>
                <w:top w:val="nil"/>
                <w:left w:val="nil"/>
                <w:bottom w:val="nil"/>
                <w:right w:val="nil"/>
                <w:between w:val="nil"/>
              </w:pBdr>
              <w:jc w:val="center"/>
              <w:rPr>
                <w:color w:val="000000"/>
              </w:rPr>
            </w:pPr>
            <w:r>
              <w:rPr>
                <w:color w:val="000000"/>
              </w:rPr>
              <w:t>2 times/year</w:t>
            </w:r>
          </w:p>
          <w:p w14:paraId="3573702A" w14:textId="77777777" w:rsidR="00A2256B" w:rsidRDefault="002A500F">
            <w:pPr>
              <w:pBdr>
                <w:top w:val="nil"/>
                <w:left w:val="nil"/>
                <w:bottom w:val="nil"/>
                <w:right w:val="nil"/>
                <w:between w:val="nil"/>
              </w:pBdr>
              <w:jc w:val="center"/>
              <w:rPr>
                <w:color w:val="000000"/>
              </w:rPr>
            </w:pPr>
            <w:r>
              <w:rPr>
                <w:color w:val="000000"/>
              </w:rPr>
              <w:t>3 times/year</w:t>
            </w:r>
          </w:p>
          <w:p w14:paraId="28A2C9B6" w14:textId="77777777" w:rsidR="00A2256B" w:rsidRDefault="002A500F">
            <w:pPr>
              <w:pBdr>
                <w:top w:val="nil"/>
                <w:left w:val="nil"/>
                <w:bottom w:val="nil"/>
                <w:right w:val="nil"/>
                <w:between w:val="nil"/>
              </w:pBdr>
              <w:jc w:val="center"/>
              <w:rPr>
                <w:color w:val="000000"/>
              </w:rPr>
            </w:pPr>
            <w:r>
              <w:rPr>
                <w:color w:val="000000"/>
              </w:rPr>
              <w:t>4 times/year</w:t>
            </w:r>
          </w:p>
          <w:p w14:paraId="0821056A" w14:textId="77777777" w:rsidR="00A2256B" w:rsidRDefault="002A500F">
            <w:pPr>
              <w:pBdr>
                <w:top w:val="nil"/>
                <w:left w:val="nil"/>
                <w:bottom w:val="nil"/>
                <w:right w:val="nil"/>
                <w:between w:val="nil"/>
              </w:pBdr>
              <w:jc w:val="center"/>
              <w:rPr>
                <w:color w:val="000000"/>
              </w:rPr>
            </w:pPr>
            <w:r>
              <w:rPr>
                <w:color w:val="000000"/>
              </w:rPr>
              <w:t>Continuous*</w:t>
            </w:r>
          </w:p>
        </w:tc>
      </w:tr>
      <w:tr w:rsidR="00A2256B" w14:paraId="6B3FB325" w14:textId="77777777">
        <w:trPr>
          <w:jc w:val="center"/>
        </w:trPr>
        <w:tc>
          <w:tcPr>
            <w:tcW w:w="1303" w:type="dxa"/>
            <w:vMerge/>
          </w:tcPr>
          <w:p w14:paraId="32224E45" w14:textId="77777777" w:rsidR="00A2256B" w:rsidRDefault="00A2256B">
            <w:pPr>
              <w:widowControl w:val="0"/>
              <w:pBdr>
                <w:top w:val="nil"/>
                <w:left w:val="nil"/>
                <w:bottom w:val="nil"/>
                <w:right w:val="nil"/>
                <w:between w:val="nil"/>
              </w:pBdr>
              <w:spacing w:line="276" w:lineRule="auto"/>
              <w:jc w:val="left"/>
              <w:rPr>
                <w:color w:val="000000"/>
              </w:rPr>
            </w:pPr>
          </w:p>
        </w:tc>
        <w:tc>
          <w:tcPr>
            <w:tcW w:w="3118" w:type="dxa"/>
            <w:tcBorders>
              <w:bottom w:val="single" w:sz="4" w:space="0" w:color="000000"/>
            </w:tcBorders>
          </w:tcPr>
          <w:p w14:paraId="69217705" w14:textId="77777777" w:rsidR="00A2256B" w:rsidRDefault="002A500F">
            <w:pPr>
              <w:pBdr>
                <w:top w:val="nil"/>
                <w:left w:val="nil"/>
                <w:bottom w:val="nil"/>
                <w:right w:val="nil"/>
                <w:between w:val="nil"/>
              </w:pBdr>
              <w:rPr>
                <w:color w:val="000000"/>
              </w:rPr>
            </w:pPr>
            <w:r>
              <w:rPr>
                <w:color w:val="000000"/>
              </w:rPr>
              <w:t>Carbon monoxide (CO)</w:t>
            </w:r>
          </w:p>
        </w:tc>
        <w:tc>
          <w:tcPr>
            <w:tcW w:w="1560" w:type="dxa"/>
            <w:tcBorders>
              <w:bottom w:val="single" w:sz="4" w:space="0" w:color="000000"/>
            </w:tcBorders>
          </w:tcPr>
          <w:p w14:paraId="43DFDF5F" w14:textId="77777777" w:rsidR="00A2256B" w:rsidRDefault="002A500F">
            <w:pPr>
              <w:pBdr>
                <w:top w:val="nil"/>
                <w:left w:val="nil"/>
                <w:bottom w:val="nil"/>
                <w:right w:val="nil"/>
                <w:between w:val="nil"/>
              </w:pBdr>
              <w:jc w:val="center"/>
              <w:rPr>
                <w:color w:val="000000"/>
                <w:vertAlign w:val="superscript"/>
              </w:rPr>
            </w:pPr>
            <w:r>
              <w:rPr>
                <w:color w:val="000000"/>
              </w:rPr>
              <w:t>1000 mg/m</w:t>
            </w:r>
            <w:r>
              <w:rPr>
                <w:color w:val="000000"/>
                <w:vertAlign w:val="superscript"/>
              </w:rPr>
              <w:t>3</w:t>
            </w:r>
          </w:p>
        </w:tc>
        <w:tc>
          <w:tcPr>
            <w:tcW w:w="1665" w:type="dxa"/>
            <w:tcBorders>
              <w:bottom w:val="single" w:sz="4" w:space="0" w:color="000000"/>
            </w:tcBorders>
          </w:tcPr>
          <w:p w14:paraId="7E891035" w14:textId="77777777" w:rsidR="00A2256B" w:rsidRDefault="002A500F">
            <w:pPr>
              <w:pBdr>
                <w:top w:val="nil"/>
                <w:left w:val="nil"/>
                <w:bottom w:val="nil"/>
                <w:right w:val="nil"/>
                <w:between w:val="nil"/>
              </w:pBdr>
              <w:jc w:val="center"/>
              <w:rPr>
                <w:color w:val="000000"/>
              </w:rPr>
            </w:pPr>
            <w:r>
              <w:rPr>
                <w:color w:val="000000"/>
              </w:rPr>
              <w:t>Periodic</w:t>
            </w:r>
          </w:p>
        </w:tc>
      </w:tr>
      <w:tr w:rsidR="00A2256B" w14:paraId="7578D1B1" w14:textId="77777777">
        <w:trPr>
          <w:jc w:val="center"/>
        </w:trPr>
        <w:tc>
          <w:tcPr>
            <w:tcW w:w="7646" w:type="dxa"/>
            <w:gridSpan w:val="4"/>
            <w:tcBorders>
              <w:left w:val="nil"/>
              <w:bottom w:val="nil"/>
              <w:right w:val="nil"/>
            </w:tcBorders>
          </w:tcPr>
          <w:p w14:paraId="05C86FE2" w14:textId="77777777" w:rsidR="00A2256B" w:rsidRDefault="002A500F">
            <w:pPr>
              <w:pBdr>
                <w:top w:val="nil"/>
                <w:left w:val="nil"/>
                <w:bottom w:val="nil"/>
                <w:right w:val="nil"/>
                <w:between w:val="nil"/>
              </w:pBdr>
              <w:rPr>
                <w:color w:val="000000"/>
              </w:rPr>
            </w:pPr>
            <w:r>
              <w:rPr>
                <w:color w:val="000000"/>
                <w:sz w:val="20"/>
                <w:szCs w:val="20"/>
              </w:rPr>
              <w:t xml:space="preserve">*Averaging time </w:t>
            </w:r>
            <w:r>
              <w:rPr>
                <w:color w:val="000000"/>
                <w:sz w:val="20"/>
                <w:szCs w:val="20"/>
              </w:rPr>
              <w:t>for continuous monitoring is 30 minutes</w:t>
            </w:r>
          </w:p>
        </w:tc>
      </w:tr>
    </w:tbl>
    <w:p w14:paraId="37117407" w14:textId="77777777" w:rsidR="00A2256B" w:rsidRDefault="00A2256B">
      <w:pPr>
        <w:pBdr>
          <w:top w:val="nil"/>
          <w:left w:val="nil"/>
          <w:bottom w:val="nil"/>
          <w:right w:val="nil"/>
          <w:between w:val="nil"/>
        </w:pBdr>
        <w:spacing w:after="0"/>
        <w:rPr>
          <w:color w:val="000000"/>
        </w:rPr>
      </w:pPr>
    </w:p>
    <w:p w14:paraId="339D0CC8" w14:textId="77777777" w:rsidR="00A2256B" w:rsidRDefault="002A500F">
      <w:pPr>
        <w:pBdr>
          <w:top w:val="nil"/>
          <w:left w:val="nil"/>
          <w:bottom w:val="nil"/>
          <w:right w:val="nil"/>
          <w:between w:val="nil"/>
        </w:pBdr>
        <w:spacing w:after="0"/>
        <w:rPr>
          <w:color w:val="000000"/>
        </w:rPr>
      </w:pPr>
      <w:r>
        <w:rPr>
          <w:color w:val="000000"/>
        </w:rPr>
        <w:t>Third schedule address the limiting values and technical standard according to the activities in the industries. The proposal for this project will need to comply with the limiting values listed in the Non-Metallic</w:t>
      </w:r>
      <w:r>
        <w:rPr>
          <w:color w:val="000000"/>
        </w:rPr>
        <w:t xml:space="preserve"> (Mineral) Industry: Cement Production (All Sizes)</w:t>
      </w:r>
    </w:p>
    <w:p w14:paraId="2B001F23" w14:textId="77777777" w:rsidR="00A2256B" w:rsidRDefault="002A500F">
      <w:pPr>
        <w:pBdr>
          <w:top w:val="nil"/>
          <w:left w:val="nil"/>
          <w:bottom w:val="nil"/>
          <w:right w:val="nil"/>
          <w:between w:val="nil"/>
        </w:pBdr>
        <w:spacing w:after="0"/>
        <w:rPr>
          <w:color w:val="000000"/>
        </w:rPr>
      </w:pPr>
      <w:r>
        <w:rPr>
          <w:color w:val="000000"/>
        </w:rPr>
        <w:t xml:space="preserve"> </w:t>
      </w:r>
    </w:p>
    <w:p w14:paraId="3EB74A52" w14:textId="77777777" w:rsidR="00A2256B" w:rsidRDefault="002A500F">
      <w:pPr>
        <w:pBdr>
          <w:top w:val="nil"/>
          <w:left w:val="nil"/>
          <w:bottom w:val="nil"/>
          <w:right w:val="nil"/>
          <w:between w:val="nil"/>
        </w:pBdr>
        <w:spacing w:after="0" w:line="276" w:lineRule="auto"/>
        <w:jc w:val="center"/>
        <w:rPr>
          <w:color w:val="000000"/>
        </w:rPr>
      </w:pPr>
      <w:r>
        <w:rPr>
          <w:b/>
          <w:color w:val="000000"/>
        </w:rPr>
        <w:t>Table 1.3:</w:t>
      </w:r>
      <w:r>
        <w:rPr>
          <w:color w:val="000000"/>
        </w:rPr>
        <w:t xml:space="preserve"> Limiting values for the pollutants of kiln</w:t>
      </w:r>
    </w:p>
    <w:tbl>
      <w:tblPr>
        <w:tblStyle w:val="a4"/>
        <w:tblW w:w="7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2495"/>
        <w:gridCol w:w="1701"/>
        <w:gridCol w:w="1584"/>
      </w:tblGrid>
      <w:tr w:rsidR="00A2256B" w14:paraId="5101A2CD" w14:textId="77777777">
        <w:trPr>
          <w:jc w:val="center"/>
        </w:trPr>
        <w:tc>
          <w:tcPr>
            <w:tcW w:w="1926" w:type="dxa"/>
          </w:tcPr>
          <w:p w14:paraId="18AB0601" w14:textId="77777777" w:rsidR="00A2256B" w:rsidRDefault="002A500F">
            <w:pPr>
              <w:pBdr>
                <w:top w:val="nil"/>
                <w:left w:val="nil"/>
                <w:bottom w:val="nil"/>
                <w:right w:val="nil"/>
                <w:between w:val="nil"/>
              </w:pBdr>
              <w:spacing w:line="276" w:lineRule="auto"/>
              <w:jc w:val="center"/>
              <w:rPr>
                <w:color w:val="000000"/>
              </w:rPr>
            </w:pPr>
            <w:r>
              <w:rPr>
                <w:color w:val="000000"/>
              </w:rPr>
              <w:t>Source</w:t>
            </w:r>
          </w:p>
        </w:tc>
        <w:tc>
          <w:tcPr>
            <w:tcW w:w="2495" w:type="dxa"/>
          </w:tcPr>
          <w:p w14:paraId="74122283" w14:textId="77777777" w:rsidR="00A2256B" w:rsidRDefault="002A500F">
            <w:pPr>
              <w:pBdr>
                <w:top w:val="nil"/>
                <w:left w:val="nil"/>
                <w:bottom w:val="nil"/>
                <w:right w:val="nil"/>
                <w:between w:val="nil"/>
              </w:pBdr>
              <w:spacing w:line="276" w:lineRule="auto"/>
              <w:jc w:val="center"/>
              <w:rPr>
                <w:color w:val="000000"/>
              </w:rPr>
            </w:pPr>
            <w:r>
              <w:rPr>
                <w:color w:val="000000"/>
              </w:rPr>
              <w:t>Pollutant</w:t>
            </w:r>
          </w:p>
        </w:tc>
        <w:tc>
          <w:tcPr>
            <w:tcW w:w="1701" w:type="dxa"/>
          </w:tcPr>
          <w:p w14:paraId="76C2E6BC" w14:textId="77777777" w:rsidR="00A2256B" w:rsidRDefault="002A500F">
            <w:pPr>
              <w:pBdr>
                <w:top w:val="nil"/>
                <w:left w:val="nil"/>
                <w:bottom w:val="nil"/>
                <w:right w:val="nil"/>
                <w:between w:val="nil"/>
              </w:pBdr>
              <w:spacing w:line="276" w:lineRule="auto"/>
              <w:jc w:val="center"/>
              <w:rPr>
                <w:color w:val="000000"/>
              </w:rPr>
            </w:pPr>
            <w:r>
              <w:rPr>
                <w:color w:val="000000"/>
              </w:rPr>
              <w:t>Limit value</w:t>
            </w:r>
          </w:p>
        </w:tc>
        <w:tc>
          <w:tcPr>
            <w:tcW w:w="1584" w:type="dxa"/>
          </w:tcPr>
          <w:p w14:paraId="2E1AB0E9" w14:textId="77777777" w:rsidR="00A2256B" w:rsidRDefault="002A500F">
            <w:pPr>
              <w:pBdr>
                <w:top w:val="nil"/>
                <w:left w:val="nil"/>
                <w:bottom w:val="nil"/>
                <w:right w:val="nil"/>
                <w:between w:val="nil"/>
              </w:pBdr>
              <w:spacing w:line="276" w:lineRule="auto"/>
              <w:jc w:val="center"/>
              <w:rPr>
                <w:color w:val="000000"/>
              </w:rPr>
            </w:pPr>
            <w:r>
              <w:rPr>
                <w:color w:val="000000"/>
              </w:rPr>
              <w:t>Monitoring</w:t>
            </w:r>
          </w:p>
        </w:tc>
      </w:tr>
      <w:tr w:rsidR="00A2256B" w14:paraId="067D6DE3" w14:textId="77777777">
        <w:trPr>
          <w:jc w:val="center"/>
        </w:trPr>
        <w:tc>
          <w:tcPr>
            <w:tcW w:w="1926" w:type="dxa"/>
            <w:vMerge w:val="restart"/>
            <w:vAlign w:val="center"/>
          </w:tcPr>
          <w:p w14:paraId="46CF693D" w14:textId="77777777" w:rsidR="00A2256B" w:rsidRDefault="002A500F">
            <w:pPr>
              <w:pBdr>
                <w:top w:val="nil"/>
                <w:left w:val="nil"/>
                <w:bottom w:val="nil"/>
                <w:right w:val="nil"/>
                <w:between w:val="nil"/>
              </w:pBdr>
              <w:spacing w:line="276" w:lineRule="auto"/>
              <w:jc w:val="left"/>
              <w:rPr>
                <w:color w:val="000000"/>
              </w:rPr>
            </w:pPr>
            <w:r>
              <w:rPr>
                <w:color w:val="000000"/>
              </w:rPr>
              <w:t>Cement kilns</w:t>
            </w:r>
          </w:p>
        </w:tc>
        <w:tc>
          <w:tcPr>
            <w:tcW w:w="2495" w:type="dxa"/>
          </w:tcPr>
          <w:p w14:paraId="1E05300A" w14:textId="77777777" w:rsidR="00A2256B" w:rsidRDefault="002A500F">
            <w:pPr>
              <w:pBdr>
                <w:top w:val="nil"/>
                <w:left w:val="nil"/>
                <w:bottom w:val="nil"/>
                <w:right w:val="nil"/>
                <w:between w:val="nil"/>
              </w:pBdr>
              <w:spacing w:line="276" w:lineRule="auto"/>
              <w:rPr>
                <w:color w:val="000000"/>
              </w:rPr>
            </w:pPr>
            <w:r>
              <w:rPr>
                <w:color w:val="000000"/>
              </w:rPr>
              <w:t>Sum of NO and NO</w:t>
            </w:r>
            <w:r>
              <w:rPr>
                <w:color w:val="000000"/>
                <w:vertAlign w:val="subscript"/>
              </w:rPr>
              <w:t>2</w:t>
            </w:r>
            <w:r>
              <w:rPr>
                <w:color w:val="000000"/>
              </w:rPr>
              <w:t xml:space="preserve"> expressed as NO</w:t>
            </w:r>
            <w:r>
              <w:rPr>
                <w:color w:val="000000"/>
                <w:vertAlign w:val="subscript"/>
              </w:rPr>
              <w:t>2</w:t>
            </w:r>
          </w:p>
        </w:tc>
        <w:tc>
          <w:tcPr>
            <w:tcW w:w="1701" w:type="dxa"/>
            <w:vAlign w:val="center"/>
          </w:tcPr>
          <w:p w14:paraId="4810B22B" w14:textId="77777777" w:rsidR="00A2256B" w:rsidRDefault="002A500F">
            <w:pPr>
              <w:pBdr>
                <w:top w:val="nil"/>
                <w:left w:val="nil"/>
                <w:bottom w:val="nil"/>
                <w:right w:val="nil"/>
                <w:between w:val="nil"/>
              </w:pBdr>
              <w:spacing w:line="276" w:lineRule="auto"/>
              <w:jc w:val="center"/>
              <w:rPr>
                <w:color w:val="000000"/>
              </w:rPr>
            </w:pPr>
            <w:r>
              <w:rPr>
                <w:color w:val="000000"/>
              </w:rPr>
              <w:t>800 mg/m</w:t>
            </w:r>
            <w:r>
              <w:rPr>
                <w:color w:val="000000"/>
                <w:vertAlign w:val="superscript"/>
              </w:rPr>
              <w:t>3</w:t>
            </w:r>
          </w:p>
        </w:tc>
        <w:tc>
          <w:tcPr>
            <w:tcW w:w="1584" w:type="dxa"/>
            <w:vAlign w:val="center"/>
          </w:tcPr>
          <w:p w14:paraId="439000D9" w14:textId="77777777" w:rsidR="00A2256B" w:rsidRDefault="002A500F">
            <w:pPr>
              <w:pBdr>
                <w:top w:val="nil"/>
                <w:left w:val="nil"/>
                <w:bottom w:val="nil"/>
                <w:right w:val="nil"/>
                <w:between w:val="nil"/>
              </w:pBdr>
              <w:spacing w:line="276" w:lineRule="auto"/>
              <w:jc w:val="center"/>
              <w:rPr>
                <w:color w:val="000000"/>
              </w:rPr>
            </w:pPr>
            <w:r>
              <w:rPr>
                <w:color w:val="000000"/>
              </w:rPr>
              <w:t>Continuous*</w:t>
            </w:r>
          </w:p>
        </w:tc>
      </w:tr>
      <w:tr w:rsidR="00A2256B" w14:paraId="5EF4D81E" w14:textId="77777777">
        <w:trPr>
          <w:jc w:val="center"/>
        </w:trPr>
        <w:tc>
          <w:tcPr>
            <w:tcW w:w="1926" w:type="dxa"/>
            <w:vMerge/>
            <w:vAlign w:val="center"/>
          </w:tcPr>
          <w:p w14:paraId="14ED43E8" w14:textId="77777777" w:rsidR="00A2256B" w:rsidRDefault="00A2256B">
            <w:pPr>
              <w:widowControl w:val="0"/>
              <w:pBdr>
                <w:top w:val="nil"/>
                <w:left w:val="nil"/>
                <w:bottom w:val="nil"/>
                <w:right w:val="nil"/>
                <w:between w:val="nil"/>
              </w:pBdr>
              <w:spacing w:line="276" w:lineRule="auto"/>
              <w:jc w:val="left"/>
              <w:rPr>
                <w:color w:val="000000"/>
              </w:rPr>
            </w:pPr>
          </w:p>
        </w:tc>
        <w:tc>
          <w:tcPr>
            <w:tcW w:w="2495" w:type="dxa"/>
          </w:tcPr>
          <w:p w14:paraId="6D52D5B9" w14:textId="77777777" w:rsidR="00A2256B" w:rsidRDefault="002A500F">
            <w:pPr>
              <w:pBdr>
                <w:top w:val="nil"/>
                <w:left w:val="nil"/>
                <w:bottom w:val="nil"/>
                <w:right w:val="nil"/>
                <w:between w:val="nil"/>
              </w:pBdr>
              <w:spacing w:line="276" w:lineRule="auto"/>
              <w:rPr>
                <w:color w:val="000000"/>
              </w:rPr>
            </w:pPr>
            <w:r>
              <w:rPr>
                <w:color w:val="000000"/>
              </w:rPr>
              <w:t>Total PM</w:t>
            </w:r>
          </w:p>
        </w:tc>
        <w:tc>
          <w:tcPr>
            <w:tcW w:w="1701" w:type="dxa"/>
            <w:vAlign w:val="center"/>
          </w:tcPr>
          <w:p w14:paraId="1DDE0E20" w14:textId="77777777" w:rsidR="00A2256B" w:rsidRDefault="002A500F">
            <w:pPr>
              <w:pBdr>
                <w:top w:val="nil"/>
                <w:left w:val="nil"/>
                <w:bottom w:val="nil"/>
                <w:right w:val="nil"/>
                <w:between w:val="nil"/>
              </w:pBdr>
              <w:spacing w:line="276" w:lineRule="auto"/>
              <w:jc w:val="center"/>
              <w:rPr>
                <w:color w:val="000000"/>
              </w:rPr>
            </w:pPr>
            <w:r>
              <w:rPr>
                <w:color w:val="000000"/>
              </w:rPr>
              <w:t>50 mg/m</w:t>
            </w:r>
            <w:r>
              <w:rPr>
                <w:color w:val="000000"/>
                <w:vertAlign w:val="superscript"/>
              </w:rPr>
              <w:t>3</w:t>
            </w:r>
          </w:p>
        </w:tc>
        <w:tc>
          <w:tcPr>
            <w:tcW w:w="1584" w:type="dxa"/>
            <w:vAlign w:val="center"/>
          </w:tcPr>
          <w:p w14:paraId="6AD09519" w14:textId="77777777" w:rsidR="00A2256B" w:rsidRDefault="002A500F">
            <w:pPr>
              <w:pBdr>
                <w:top w:val="nil"/>
                <w:left w:val="nil"/>
                <w:bottom w:val="nil"/>
                <w:right w:val="nil"/>
                <w:between w:val="nil"/>
              </w:pBdr>
              <w:spacing w:line="276" w:lineRule="auto"/>
              <w:jc w:val="center"/>
              <w:rPr>
                <w:color w:val="000000"/>
              </w:rPr>
            </w:pPr>
            <w:r>
              <w:rPr>
                <w:color w:val="000000"/>
              </w:rPr>
              <w:t>Continuous*</w:t>
            </w:r>
          </w:p>
        </w:tc>
      </w:tr>
      <w:tr w:rsidR="00A2256B" w14:paraId="2BAA1A2D" w14:textId="77777777">
        <w:trPr>
          <w:jc w:val="center"/>
        </w:trPr>
        <w:tc>
          <w:tcPr>
            <w:tcW w:w="1926" w:type="dxa"/>
            <w:vMerge/>
            <w:vAlign w:val="center"/>
          </w:tcPr>
          <w:p w14:paraId="7213D06F" w14:textId="77777777" w:rsidR="00A2256B" w:rsidRDefault="00A2256B">
            <w:pPr>
              <w:widowControl w:val="0"/>
              <w:pBdr>
                <w:top w:val="nil"/>
                <w:left w:val="nil"/>
                <w:bottom w:val="nil"/>
                <w:right w:val="nil"/>
                <w:between w:val="nil"/>
              </w:pBdr>
              <w:spacing w:line="276" w:lineRule="auto"/>
              <w:jc w:val="left"/>
              <w:rPr>
                <w:color w:val="000000"/>
              </w:rPr>
            </w:pPr>
          </w:p>
        </w:tc>
        <w:tc>
          <w:tcPr>
            <w:tcW w:w="2495" w:type="dxa"/>
          </w:tcPr>
          <w:p w14:paraId="7D3034D9" w14:textId="77777777" w:rsidR="00A2256B" w:rsidRDefault="002A500F">
            <w:pPr>
              <w:pBdr>
                <w:top w:val="nil"/>
                <w:left w:val="nil"/>
                <w:bottom w:val="nil"/>
                <w:right w:val="nil"/>
                <w:between w:val="nil"/>
              </w:pBdr>
              <w:spacing w:line="276" w:lineRule="auto"/>
              <w:rPr>
                <w:color w:val="000000"/>
              </w:rPr>
            </w:pPr>
            <w:r>
              <w:rPr>
                <w:color w:val="000000"/>
              </w:rPr>
              <w:t>Mercury</w:t>
            </w:r>
          </w:p>
        </w:tc>
        <w:tc>
          <w:tcPr>
            <w:tcW w:w="1701" w:type="dxa"/>
            <w:vAlign w:val="center"/>
          </w:tcPr>
          <w:p w14:paraId="3D6852DB" w14:textId="77777777" w:rsidR="00A2256B" w:rsidRDefault="002A500F">
            <w:pPr>
              <w:pBdr>
                <w:top w:val="nil"/>
                <w:left w:val="nil"/>
                <w:bottom w:val="nil"/>
                <w:right w:val="nil"/>
                <w:between w:val="nil"/>
              </w:pBdr>
              <w:spacing w:line="276" w:lineRule="auto"/>
              <w:jc w:val="center"/>
              <w:rPr>
                <w:color w:val="000000"/>
              </w:rPr>
            </w:pPr>
            <w:r>
              <w:rPr>
                <w:color w:val="000000"/>
              </w:rPr>
              <w:t>0.05 mg/m</w:t>
            </w:r>
            <w:r>
              <w:rPr>
                <w:color w:val="000000"/>
                <w:vertAlign w:val="superscript"/>
              </w:rPr>
              <w:t>3</w:t>
            </w:r>
          </w:p>
        </w:tc>
        <w:tc>
          <w:tcPr>
            <w:tcW w:w="1584" w:type="dxa"/>
            <w:vAlign w:val="center"/>
          </w:tcPr>
          <w:p w14:paraId="663F764B" w14:textId="77777777" w:rsidR="00A2256B" w:rsidRDefault="002A500F">
            <w:pPr>
              <w:pBdr>
                <w:top w:val="nil"/>
                <w:left w:val="nil"/>
                <w:bottom w:val="nil"/>
                <w:right w:val="nil"/>
                <w:between w:val="nil"/>
              </w:pBdr>
              <w:spacing w:line="276" w:lineRule="auto"/>
              <w:jc w:val="center"/>
              <w:rPr>
                <w:color w:val="000000"/>
              </w:rPr>
            </w:pPr>
            <w:r>
              <w:rPr>
                <w:color w:val="000000"/>
              </w:rPr>
              <w:t>Periodic</w:t>
            </w:r>
          </w:p>
        </w:tc>
      </w:tr>
      <w:tr w:rsidR="00A2256B" w14:paraId="425F610F" w14:textId="77777777">
        <w:trPr>
          <w:jc w:val="center"/>
        </w:trPr>
        <w:tc>
          <w:tcPr>
            <w:tcW w:w="1926" w:type="dxa"/>
            <w:vMerge/>
            <w:vAlign w:val="center"/>
          </w:tcPr>
          <w:p w14:paraId="37BAFEA6" w14:textId="77777777" w:rsidR="00A2256B" w:rsidRDefault="00A2256B">
            <w:pPr>
              <w:widowControl w:val="0"/>
              <w:pBdr>
                <w:top w:val="nil"/>
                <w:left w:val="nil"/>
                <w:bottom w:val="nil"/>
                <w:right w:val="nil"/>
                <w:between w:val="nil"/>
              </w:pBdr>
              <w:spacing w:line="276" w:lineRule="auto"/>
              <w:jc w:val="left"/>
              <w:rPr>
                <w:color w:val="000000"/>
              </w:rPr>
            </w:pPr>
          </w:p>
        </w:tc>
        <w:tc>
          <w:tcPr>
            <w:tcW w:w="2495" w:type="dxa"/>
          </w:tcPr>
          <w:p w14:paraId="1BC7F907" w14:textId="77777777" w:rsidR="00A2256B" w:rsidRDefault="002A500F">
            <w:pPr>
              <w:pBdr>
                <w:top w:val="nil"/>
                <w:left w:val="nil"/>
                <w:bottom w:val="nil"/>
                <w:right w:val="nil"/>
                <w:between w:val="nil"/>
              </w:pBdr>
              <w:spacing w:line="276" w:lineRule="auto"/>
              <w:rPr>
                <w:color w:val="000000"/>
              </w:rPr>
            </w:pPr>
            <w:r>
              <w:rPr>
                <w:color w:val="000000"/>
              </w:rPr>
              <w:t>PCDD/PCDF</w:t>
            </w:r>
          </w:p>
        </w:tc>
        <w:tc>
          <w:tcPr>
            <w:tcW w:w="1701" w:type="dxa"/>
          </w:tcPr>
          <w:p w14:paraId="61A94966" w14:textId="77777777" w:rsidR="00A2256B" w:rsidRDefault="002A500F">
            <w:pPr>
              <w:pBdr>
                <w:top w:val="nil"/>
                <w:left w:val="nil"/>
                <w:bottom w:val="nil"/>
                <w:right w:val="nil"/>
                <w:between w:val="nil"/>
              </w:pBdr>
              <w:spacing w:line="276" w:lineRule="auto"/>
              <w:rPr>
                <w:color w:val="000000"/>
                <w:vertAlign w:val="superscript"/>
              </w:rPr>
            </w:pPr>
            <w:r>
              <w:rPr>
                <w:color w:val="000000"/>
              </w:rPr>
              <w:t>1.0 ng TEQ/m</w:t>
            </w:r>
            <w:r>
              <w:rPr>
                <w:color w:val="000000"/>
                <w:vertAlign w:val="superscript"/>
              </w:rPr>
              <w:t>3</w:t>
            </w:r>
          </w:p>
        </w:tc>
        <w:tc>
          <w:tcPr>
            <w:tcW w:w="1584" w:type="dxa"/>
          </w:tcPr>
          <w:p w14:paraId="3671AF50" w14:textId="77777777" w:rsidR="00A2256B" w:rsidRDefault="002A500F">
            <w:pPr>
              <w:pBdr>
                <w:top w:val="nil"/>
                <w:left w:val="nil"/>
                <w:bottom w:val="nil"/>
                <w:right w:val="nil"/>
                <w:between w:val="nil"/>
              </w:pBdr>
              <w:spacing w:line="276" w:lineRule="auto"/>
              <w:rPr>
                <w:color w:val="000000"/>
              </w:rPr>
            </w:pPr>
            <w:r>
              <w:rPr>
                <w:color w:val="000000"/>
              </w:rPr>
              <w:t>Periodic</w:t>
            </w:r>
          </w:p>
        </w:tc>
      </w:tr>
    </w:tbl>
    <w:p w14:paraId="601B63D9" w14:textId="77777777" w:rsidR="00A2256B" w:rsidRDefault="002A500F">
      <w:pPr>
        <w:pStyle w:val="Heading1"/>
        <w:numPr>
          <w:ilvl w:val="0"/>
          <w:numId w:val="5"/>
        </w:numPr>
      </w:pPr>
      <w:r>
        <w:t>PROJECT DEVELOPMENT PLAN</w:t>
      </w:r>
    </w:p>
    <w:p w14:paraId="15D26F26" w14:textId="77777777" w:rsidR="00A2256B" w:rsidRDefault="00A2256B">
      <w:pPr>
        <w:pBdr>
          <w:top w:val="nil"/>
          <w:left w:val="nil"/>
          <w:bottom w:val="nil"/>
          <w:right w:val="nil"/>
          <w:between w:val="nil"/>
        </w:pBdr>
        <w:spacing w:after="0"/>
        <w:rPr>
          <w:color w:val="000000"/>
        </w:rPr>
      </w:pPr>
    </w:p>
    <w:p w14:paraId="44FECD2F" w14:textId="77777777" w:rsidR="00A2256B" w:rsidRDefault="002A500F">
      <w:pPr>
        <w:widowControl w:val="0"/>
        <w:pBdr>
          <w:top w:val="nil"/>
          <w:left w:val="nil"/>
          <w:bottom w:val="nil"/>
          <w:right w:val="nil"/>
          <w:between w:val="nil"/>
        </w:pBdr>
        <w:rPr>
          <w:color w:val="000000"/>
        </w:rPr>
      </w:pPr>
      <w:r>
        <w:rPr>
          <w:color w:val="000000"/>
        </w:rPr>
        <w:t xml:space="preserve">One of the top cement suppliers in Malaysia is Cement Industries of Malaysia Berhad (CIMA), which is a subsidiary company of the UEM Company Berhad. It has been well </w:t>
      </w:r>
      <w:r>
        <w:rPr>
          <w:color w:val="000000"/>
        </w:rPr>
        <w:t>known for manufacturing and supplying high quality cement, ready-mixed concrete and related products from 1975. CIMA's corporate office is situated in Petaling Jaya, Selangor, and has two strategic locations in Bukit Ketri, Perlis and Bahau, Negeri Sembila</w:t>
      </w:r>
      <w:r>
        <w:rPr>
          <w:color w:val="000000"/>
        </w:rPr>
        <w:t>n, which are known as the Negeri Sembilan Cement Industries Sdn Bhd. Both plants have a gross production capacity of 7.2 million tons of cement per year.</w:t>
      </w:r>
    </w:p>
    <w:p w14:paraId="7E126FBE" w14:textId="77777777" w:rsidR="00A2256B" w:rsidRDefault="002A500F">
      <w:pPr>
        <w:widowControl w:val="0"/>
        <w:pBdr>
          <w:top w:val="nil"/>
          <w:left w:val="nil"/>
          <w:bottom w:val="nil"/>
          <w:right w:val="nil"/>
          <w:between w:val="nil"/>
        </w:pBdr>
        <w:rPr>
          <w:color w:val="000000"/>
        </w:rPr>
      </w:pPr>
      <w:r>
        <w:rPr>
          <w:color w:val="000000"/>
        </w:rPr>
        <w:tab/>
        <w:t>Both plants are supplying an Ordinary Portland Cement/CEM1 (OPC), ASTM Type II Portland Cement, Low H</w:t>
      </w:r>
      <w:r>
        <w:rPr>
          <w:color w:val="000000"/>
        </w:rPr>
        <w:t>eat Cement, Masonry Cement and Portland Composite Cement (PCC). Commonly consumed materials for cement production are sand (silica), iron oxide, alumina and limestone. These materials contain different properties and each of them each plays a vital role in</w:t>
      </w:r>
      <w:r>
        <w:rPr>
          <w:color w:val="000000"/>
        </w:rPr>
        <w:t xml:space="preserve"> creating variety of cement. The study was conducted at Negeri Sembilan Cement Industries Sdn Bhd. Perlis plant (Figure 2.1). It is located with latitude 6.511816 and longitude of 100.257870 with a total area almost 4,000,000 ft² were completely equipped w</w:t>
      </w:r>
      <w:r>
        <w:rPr>
          <w:color w:val="000000"/>
        </w:rPr>
        <w:t>ith technology and machines on cement production.</w:t>
      </w:r>
    </w:p>
    <w:p w14:paraId="2455CCE7" w14:textId="77777777" w:rsidR="00A2256B" w:rsidRDefault="00A2256B">
      <w:pPr>
        <w:widowControl w:val="0"/>
        <w:pBdr>
          <w:top w:val="nil"/>
          <w:left w:val="nil"/>
          <w:bottom w:val="nil"/>
          <w:right w:val="nil"/>
          <w:between w:val="nil"/>
        </w:pBdr>
        <w:rPr>
          <w:color w:val="000000"/>
        </w:rPr>
      </w:pPr>
    </w:p>
    <w:p w14:paraId="0AA27D95" w14:textId="77777777" w:rsidR="00A2256B" w:rsidRDefault="002A500F">
      <w:pPr>
        <w:widowControl w:val="0"/>
        <w:pBdr>
          <w:top w:val="nil"/>
          <w:left w:val="nil"/>
          <w:bottom w:val="nil"/>
          <w:right w:val="nil"/>
          <w:between w:val="nil"/>
        </w:pBdr>
        <w:rPr>
          <w:color w:val="000000"/>
        </w:rPr>
      </w:pPr>
      <w:r>
        <w:rPr>
          <w:noProof/>
          <w:color w:val="000000"/>
        </w:rPr>
        <w:drawing>
          <wp:inline distT="0" distB="0" distL="0" distR="0" wp14:anchorId="5240381C" wp14:editId="04B5642A">
            <wp:extent cx="5815356" cy="3571980"/>
            <wp:effectExtent l="0" t="0" r="0" b="0"/>
            <wp:docPr id="2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11858" r="2565"/>
                    <a:stretch>
                      <a:fillRect/>
                    </a:stretch>
                  </pic:blipFill>
                  <pic:spPr>
                    <a:xfrm>
                      <a:off x="0" y="0"/>
                      <a:ext cx="5815356" cy="3571980"/>
                    </a:xfrm>
                    <a:prstGeom prst="rect">
                      <a:avLst/>
                    </a:prstGeom>
                    <a:ln/>
                  </pic:spPr>
                </pic:pic>
              </a:graphicData>
            </a:graphic>
          </wp:inline>
        </w:drawing>
      </w:r>
    </w:p>
    <w:p w14:paraId="3CE45A8F" w14:textId="7DB1035E" w:rsidR="00A2256B" w:rsidRPr="00DB0B07" w:rsidRDefault="002A500F" w:rsidP="00DB0B07">
      <w:pPr>
        <w:jc w:val="center"/>
      </w:pPr>
      <w:r>
        <w:rPr>
          <w:b/>
        </w:rPr>
        <w:t xml:space="preserve">Figure 2.1: </w:t>
      </w:r>
      <w:r>
        <w:t>Project Area</w:t>
      </w:r>
    </w:p>
    <w:p w14:paraId="1F72F25F" w14:textId="77777777" w:rsidR="00A2256B" w:rsidRDefault="002A500F">
      <w:pPr>
        <w:widowControl w:val="0"/>
        <w:pBdr>
          <w:top w:val="nil"/>
          <w:left w:val="nil"/>
          <w:bottom w:val="nil"/>
          <w:right w:val="nil"/>
          <w:between w:val="nil"/>
        </w:pBdr>
        <w:rPr>
          <w:color w:val="000000"/>
        </w:rPr>
      </w:pPr>
      <w:r>
        <w:rPr>
          <w:color w:val="000000"/>
        </w:rPr>
        <w:tab/>
        <w:t>Cement production needs four type of materials which are sand, iron oxide, alumina and actually a huge portion of limestone. Most of these raw materials are acquired from the l</w:t>
      </w:r>
      <w:r>
        <w:rPr>
          <w:color w:val="000000"/>
        </w:rPr>
        <w:t>imestone quarry excavation. Limestone quarry is chosen due to the high content of limestone contain in it. Thus, by excavating limestone other than limestone itself, we already have all the raw materials necessary for cement production.</w:t>
      </w:r>
    </w:p>
    <w:p w14:paraId="17C8F8DC" w14:textId="77777777" w:rsidR="00A2256B" w:rsidRDefault="00A2256B">
      <w:pPr>
        <w:widowControl w:val="0"/>
        <w:pBdr>
          <w:top w:val="nil"/>
          <w:left w:val="nil"/>
          <w:bottom w:val="nil"/>
          <w:right w:val="nil"/>
          <w:between w:val="nil"/>
        </w:pBdr>
        <w:rPr>
          <w:color w:val="000000"/>
        </w:rPr>
      </w:pPr>
    </w:p>
    <w:p w14:paraId="13FFDB4E" w14:textId="77777777" w:rsidR="00A2256B" w:rsidRDefault="002A500F">
      <w:pPr>
        <w:widowControl w:val="0"/>
        <w:pBdr>
          <w:top w:val="nil"/>
          <w:left w:val="nil"/>
          <w:bottom w:val="nil"/>
          <w:right w:val="nil"/>
          <w:between w:val="nil"/>
        </w:pBdr>
        <w:rPr>
          <w:color w:val="000000"/>
        </w:rPr>
      </w:pPr>
      <w:r>
        <w:rPr>
          <w:color w:val="000000"/>
        </w:rPr>
        <w:tab/>
        <w:t>Based on Figure 2</w:t>
      </w:r>
      <w:r>
        <w:rPr>
          <w:color w:val="000000"/>
        </w:rPr>
        <w:t>.2, our study area is located at stage 2 where the filter baghouse was located. At coal mill, the coal supply will be grinding, dried, classified and transported the product to the kiln by undergo the process of filter first. The finer particle of the prod</w:t>
      </w:r>
      <w:r>
        <w:rPr>
          <w:color w:val="000000"/>
        </w:rPr>
        <w:t>uct will be penetrated or trap to filter baghouse and due to gravity, the particle will drop as solid to the coal storage while the clean air emits to atmosphere. The under capacity happened at this area where baghouse cannot fully trap the coal supplied.</w:t>
      </w:r>
    </w:p>
    <w:p w14:paraId="598CE878" w14:textId="77777777" w:rsidR="00A2256B" w:rsidRDefault="00A2256B">
      <w:pPr>
        <w:widowControl w:val="0"/>
        <w:pBdr>
          <w:top w:val="nil"/>
          <w:left w:val="nil"/>
          <w:bottom w:val="nil"/>
          <w:right w:val="nil"/>
          <w:between w:val="nil"/>
        </w:pBdr>
        <w:rPr>
          <w:color w:val="000000"/>
        </w:rPr>
      </w:pPr>
    </w:p>
    <w:p w14:paraId="0DBF3916" w14:textId="77777777" w:rsidR="00A2256B" w:rsidRDefault="002A500F">
      <w:pPr>
        <w:widowControl w:val="0"/>
        <w:pBdr>
          <w:top w:val="nil"/>
          <w:left w:val="nil"/>
          <w:bottom w:val="nil"/>
          <w:right w:val="nil"/>
          <w:between w:val="nil"/>
        </w:pBdr>
        <w:rPr>
          <w:color w:val="000000"/>
        </w:rPr>
      </w:pPr>
      <w:r>
        <w:rPr>
          <w:color w:val="000000"/>
        </w:rPr>
        <w:t xml:space="preserve">  </w:t>
      </w:r>
      <w:r>
        <w:rPr>
          <w:b/>
          <w:noProof/>
          <w:color w:val="000000"/>
        </w:rPr>
        <w:drawing>
          <wp:inline distT="0" distB="0" distL="0" distR="0" wp14:anchorId="3DD05881" wp14:editId="7CE01E02">
            <wp:extent cx="2814549" cy="2139723"/>
            <wp:effectExtent l="0" t="0" r="0" b="0"/>
            <wp:docPr id="209" name="image13.png" descr="Chemical Engineering Information"/>
            <wp:cNvGraphicFramePr/>
            <a:graphic xmlns:a="http://schemas.openxmlformats.org/drawingml/2006/main">
              <a:graphicData uri="http://schemas.openxmlformats.org/drawingml/2006/picture">
                <pic:pic xmlns:pic="http://schemas.openxmlformats.org/drawingml/2006/picture">
                  <pic:nvPicPr>
                    <pic:cNvPr id="0" name="image13.png" descr="Chemical Engineering Information"/>
                    <pic:cNvPicPr preferRelativeResize="0"/>
                  </pic:nvPicPr>
                  <pic:blipFill>
                    <a:blip r:embed="rId15"/>
                    <a:srcRect r="60650" b="57847"/>
                    <a:stretch>
                      <a:fillRect/>
                    </a:stretch>
                  </pic:blipFill>
                  <pic:spPr>
                    <a:xfrm>
                      <a:off x="0" y="0"/>
                      <a:ext cx="2814549" cy="2139723"/>
                    </a:xfrm>
                    <a:prstGeom prst="rect">
                      <a:avLst/>
                    </a:prstGeom>
                    <a:ln/>
                  </pic:spPr>
                </pic:pic>
              </a:graphicData>
            </a:graphic>
          </wp:inline>
        </w:drawing>
      </w:r>
      <w:r>
        <w:rPr>
          <w:noProof/>
          <w:color w:val="000000"/>
        </w:rPr>
        <w:drawing>
          <wp:inline distT="0" distB="0" distL="0" distR="0" wp14:anchorId="3CEC2811" wp14:editId="4AC9D909">
            <wp:extent cx="2784752" cy="2124325"/>
            <wp:effectExtent l="0" t="0" r="0" b="0"/>
            <wp:docPr id="212" name="image11.jpg" descr="Bag Filters – Redecam Group"/>
            <wp:cNvGraphicFramePr/>
            <a:graphic xmlns:a="http://schemas.openxmlformats.org/drawingml/2006/main">
              <a:graphicData uri="http://schemas.openxmlformats.org/drawingml/2006/picture">
                <pic:pic xmlns:pic="http://schemas.openxmlformats.org/drawingml/2006/picture">
                  <pic:nvPicPr>
                    <pic:cNvPr id="0" name="image11.jpg" descr="Bag Filters – Redecam Group"/>
                    <pic:cNvPicPr preferRelativeResize="0"/>
                  </pic:nvPicPr>
                  <pic:blipFill>
                    <a:blip r:embed="rId16"/>
                    <a:srcRect/>
                    <a:stretch>
                      <a:fillRect/>
                    </a:stretch>
                  </pic:blipFill>
                  <pic:spPr>
                    <a:xfrm>
                      <a:off x="0" y="0"/>
                      <a:ext cx="2784752" cy="2124325"/>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3C980556" wp14:editId="2F1190A1">
                <wp:simplePos x="0" y="0"/>
                <wp:positionH relativeFrom="column">
                  <wp:posOffset>292100</wp:posOffset>
                </wp:positionH>
                <wp:positionV relativeFrom="paragraph">
                  <wp:posOffset>88900</wp:posOffset>
                </wp:positionV>
                <wp:extent cx="971550" cy="962025"/>
                <wp:effectExtent l="0" t="0" r="0" b="0"/>
                <wp:wrapNone/>
                <wp:docPr id="204" name="Oval 204"/>
                <wp:cNvGraphicFramePr/>
                <a:graphic xmlns:a="http://schemas.openxmlformats.org/drawingml/2006/main">
                  <a:graphicData uri="http://schemas.microsoft.com/office/word/2010/wordprocessingShape">
                    <wps:wsp>
                      <wps:cNvSpPr/>
                      <wps:spPr>
                        <a:xfrm>
                          <a:off x="4879275" y="3318038"/>
                          <a:ext cx="933450" cy="923925"/>
                        </a:xfrm>
                        <a:prstGeom prst="ellipse">
                          <a:avLst/>
                        </a:prstGeom>
                        <a:noFill/>
                        <a:ln w="38100" cap="flat" cmpd="sng">
                          <a:solidFill>
                            <a:srgbClr val="FF0000"/>
                          </a:solidFill>
                          <a:prstDash val="solid"/>
                          <a:miter lim="800000"/>
                          <a:headEnd type="none" w="sm" len="sm"/>
                          <a:tailEnd type="none" w="sm" len="sm"/>
                        </a:ln>
                      </wps:spPr>
                      <wps:txbx>
                        <w:txbxContent>
                          <w:p w14:paraId="37DB04B8" w14:textId="77777777" w:rsidR="00A2256B" w:rsidRDefault="00A2256B">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C980556" id="Oval 204" o:spid="_x0000_s1030" style="position:absolute;left:0;text-align:left;margin-left:23pt;margin-top:7pt;width:76.5pt;height:7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" filled="f" strokecolor="red" strokeweight="3pt">
                <v:stroke startarrowwidth="narrow" startarrowlength="short" endarrowwidth="narrow" endarrowlength="short" joinstyle="miter"/>
                <v:textbox inset="2.53958mm,2.53958mm,2.53958mm,2.53958mm">
                  <w:txbxContent>
                    <w:p w14:paraId="37DB04B8" w14:textId="77777777" w:rsidR="00A2256B" w:rsidRDefault="00A2256B">
                      <w:pPr>
                        <w:spacing w:after="0"/>
                        <w:jc w:val="left"/>
                        <w:textDirection w:val="btLr"/>
                      </w:pPr>
                    </w:p>
                  </w:txbxContent>
                </v:textbox>
              </v:oval>
            </w:pict>
          </mc:Fallback>
        </mc:AlternateContent>
      </w:r>
      <w:r>
        <w:rPr>
          <w:noProof/>
        </w:rPr>
        <mc:AlternateContent>
          <mc:Choice Requires="wpg">
            <w:drawing>
              <wp:anchor distT="0" distB="0" distL="114300" distR="114300" simplePos="0" relativeHeight="251664384" behindDoc="0" locked="0" layoutInCell="1" hidden="0" allowOverlap="1" wp14:anchorId="4FE648E7" wp14:editId="5087ACA5">
                <wp:simplePos x="0" y="0"/>
                <wp:positionH relativeFrom="column">
                  <wp:posOffset>1219200</wp:posOffset>
                </wp:positionH>
                <wp:positionV relativeFrom="paragraph">
                  <wp:posOffset>533400</wp:posOffset>
                </wp:positionV>
                <wp:extent cx="1587500" cy="298450"/>
                <wp:effectExtent l="0" t="0" r="0" b="0"/>
                <wp:wrapNone/>
                <wp:docPr id="205" name="Straight Arrow Connector 205"/>
                <wp:cNvGraphicFramePr/>
                <a:graphic xmlns:a="http://schemas.openxmlformats.org/drawingml/2006/main">
                  <a:graphicData uri="http://schemas.microsoft.com/office/word/2010/wordprocessingShape">
                    <wps:wsp>
                      <wps:cNvCnPr/>
                      <wps:spPr>
                        <a:xfrm>
                          <a:off x="4571300" y="3649825"/>
                          <a:ext cx="1549400" cy="260350"/>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1219200</wp:posOffset>
                </wp:positionH>
                <wp:positionV relativeFrom="paragraph">
                  <wp:posOffset>533400</wp:posOffset>
                </wp:positionV>
                <wp:extent cx="1587500" cy="298450"/>
                <wp:effectExtent b="0" l="0" r="0" t="0"/>
                <wp:wrapNone/>
                <wp:docPr id="205"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1587500" cy="298450"/>
                        </a:xfrm>
                        <a:prstGeom prst="rect"/>
                        <a:ln/>
                      </pic:spPr>
                    </pic:pic>
                  </a:graphicData>
                </a:graphic>
              </wp:anchor>
            </w:drawing>
          </mc:Fallback>
        </mc:AlternateContent>
      </w:r>
    </w:p>
    <w:p w14:paraId="7BFDAD45" w14:textId="77777777" w:rsidR="00A2256B" w:rsidRDefault="002A500F">
      <w:pPr>
        <w:jc w:val="center"/>
      </w:pPr>
      <w:r>
        <w:rPr>
          <w:b/>
        </w:rPr>
        <w:t xml:space="preserve">Figure 2.2: </w:t>
      </w:r>
      <w:r>
        <w:t>Project’s Located Point</w:t>
      </w:r>
    </w:p>
    <w:p w14:paraId="4DED3DAE" w14:textId="77777777" w:rsidR="00A2256B" w:rsidRDefault="00A2256B">
      <w:pPr>
        <w:widowControl w:val="0"/>
        <w:pBdr>
          <w:top w:val="nil"/>
          <w:left w:val="nil"/>
          <w:bottom w:val="nil"/>
          <w:right w:val="nil"/>
          <w:between w:val="nil"/>
        </w:pBdr>
        <w:rPr>
          <w:color w:val="000000"/>
        </w:rPr>
      </w:pPr>
    </w:p>
    <w:p w14:paraId="216421BE" w14:textId="77777777" w:rsidR="00A2256B" w:rsidRDefault="002A500F">
      <w:pPr>
        <w:widowControl w:val="0"/>
        <w:pBdr>
          <w:top w:val="nil"/>
          <w:left w:val="nil"/>
          <w:bottom w:val="nil"/>
          <w:right w:val="nil"/>
          <w:between w:val="nil"/>
        </w:pBdr>
        <w:rPr>
          <w:color w:val="000000"/>
        </w:rPr>
      </w:pPr>
      <w:r>
        <w:rPr>
          <w:color w:val="000000"/>
        </w:rPr>
        <w:tab/>
        <w:t>Nevertheless, the physical process in cement manufacture has a lot of issues especially when it comes to environmental. In general, cement plant contributes to emissions of water, noise quality and air emiss</w:t>
      </w:r>
      <w:r>
        <w:rPr>
          <w:color w:val="000000"/>
        </w:rPr>
        <w:t>ions which is the most prominent one.  The main pollutants in Portland cement production are particulate matter (PM and PM</w:t>
      </w:r>
      <w:r>
        <w:rPr>
          <w:color w:val="000000"/>
          <w:vertAlign w:val="subscript"/>
        </w:rPr>
        <w:t>10</w:t>
      </w:r>
      <w:r>
        <w:rPr>
          <w:color w:val="000000"/>
        </w:rPr>
        <w:t>), nitrogen oxides (NO</w:t>
      </w:r>
      <w:r>
        <w:rPr>
          <w:color w:val="000000"/>
          <w:vertAlign w:val="subscript"/>
        </w:rPr>
        <w:t>x</w:t>
      </w:r>
      <w:r>
        <w:rPr>
          <w:color w:val="000000"/>
        </w:rPr>
        <w:t>), SO</w:t>
      </w:r>
      <w:r>
        <w:rPr>
          <w:color w:val="000000"/>
          <w:vertAlign w:val="subscript"/>
        </w:rPr>
        <w:t>2</w:t>
      </w:r>
      <w:r>
        <w:rPr>
          <w:color w:val="000000"/>
        </w:rPr>
        <w:t>, carbon monoxide (CO) and CO</w:t>
      </w:r>
      <w:r>
        <w:rPr>
          <w:color w:val="000000"/>
          <w:vertAlign w:val="subscript"/>
        </w:rPr>
        <w:t>2</w:t>
      </w:r>
      <w:r>
        <w:rPr>
          <w:color w:val="000000"/>
        </w:rPr>
        <w:t>. As of the industries needs to follow the regulation to continue their b</w:t>
      </w:r>
      <w:r>
        <w:rPr>
          <w:color w:val="000000"/>
        </w:rPr>
        <w:t>usiness activity. A lot of control measure have been established to guarantee that the cement plant complies with the standard regulation of Clean Air Act 2014.</w:t>
      </w:r>
    </w:p>
    <w:p w14:paraId="196F2E39" w14:textId="77777777" w:rsidR="00A2256B" w:rsidRDefault="002A500F">
      <w:pPr>
        <w:widowControl w:val="0"/>
        <w:pBdr>
          <w:top w:val="nil"/>
          <w:left w:val="nil"/>
          <w:bottom w:val="nil"/>
          <w:right w:val="nil"/>
          <w:between w:val="nil"/>
        </w:pBdr>
        <w:rPr>
          <w:color w:val="000000"/>
        </w:rPr>
      </w:pPr>
      <w:r>
        <w:rPr>
          <w:color w:val="000000"/>
        </w:rPr>
        <w:tab/>
        <w:t>The main aim of the project is to evaluate the performance of filter baghouse to further lower</w:t>
      </w:r>
      <w:r>
        <w:rPr>
          <w:color w:val="000000"/>
        </w:rPr>
        <w:t xml:space="preserve"> the particulates outlet loading to values less than the stipulated standard (control air pollution). Appropriate bag house filter media has to be chosen to maximize efficiency, raise filter life, reduce system maintenance, and thus save money. With so man</w:t>
      </w:r>
      <w:r>
        <w:rPr>
          <w:color w:val="000000"/>
        </w:rPr>
        <w:t>y various types of bag house filter fabrics and treatment methods to choose between, we may detect which one is better suited to the application of CIMA. Table 2.1 indicates the four key considerations that will be weighed before the filter media is select</w:t>
      </w:r>
      <w:r>
        <w:rPr>
          <w:color w:val="000000"/>
        </w:rPr>
        <w:t>ed: to evaluate the performance of filter baghouse to further lower the particulates outlet loading to values less than the stipulated standard (control air pollution)</w:t>
      </w:r>
    </w:p>
    <w:p w14:paraId="594CFD06" w14:textId="77777777" w:rsidR="00A2256B" w:rsidRDefault="002A500F">
      <w:pPr>
        <w:widowControl w:val="0"/>
        <w:pBdr>
          <w:top w:val="nil"/>
          <w:left w:val="nil"/>
          <w:bottom w:val="nil"/>
          <w:right w:val="nil"/>
          <w:between w:val="nil"/>
        </w:pBdr>
        <w:rPr>
          <w:color w:val="000000"/>
        </w:rPr>
      </w:pPr>
      <w:r>
        <w:rPr>
          <w:color w:val="000000"/>
        </w:rPr>
        <w:tab/>
        <w:t>Second objective is to provide dimensions for the baghouse system based on the key perf</w:t>
      </w:r>
      <w:r>
        <w:rPr>
          <w:color w:val="000000"/>
        </w:rPr>
        <w:t>ormance evaluated. The performance factors that are considered are the effects of particle charge, the air-to-cloth ratio, and the inlet particulates loading. The third objective is to provide modifications on various supported designs in the baghouse to a</w:t>
      </w:r>
      <w:r>
        <w:rPr>
          <w:color w:val="000000"/>
        </w:rPr>
        <w:t>ccommodate the new designed system. Taking into consideration a variety of variables for the re-designed baghouses to withstand the pressure drop, filter drag, air-to-cloth ratio, and collection capacity.</w:t>
      </w:r>
    </w:p>
    <w:p w14:paraId="7993B17B" w14:textId="77777777" w:rsidR="00A2256B" w:rsidRDefault="00A2256B">
      <w:pPr>
        <w:widowControl w:val="0"/>
        <w:pBdr>
          <w:top w:val="nil"/>
          <w:left w:val="nil"/>
          <w:bottom w:val="nil"/>
          <w:right w:val="nil"/>
          <w:between w:val="nil"/>
        </w:pBdr>
        <w:rPr>
          <w:color w:val="000000"/>
        </w:rPr>
      </w:pPr>
    </w:p>
    <w:p w14:paraId="320CC7E0" w14:textId="77777777" w:rsidR="00A2256B" w:rsidRDefault="002A500F">
      <w:pPr>
        <w:numPr>
          <w:ilvl w:val="1"/>
          <w:numId w:val="3"/>
        </w:numPr>
        <w:pBdr>
          <w:top w:val="nil"/>
          <w:left w:val="nil"/>
          <w:bottom w:val="nil"/>
          <w:right w:val="nil"/>
          <w:between w:val="nil"/>
        </w:pBdr>
        <w:spacing w:after="0"/>
        <w:ind w:left="357" w:hanging="357"/>
      </w:pPr>
      <w:sdt>
        <w:sdtPr>
          <w:tag w:val="goog_rdk_0"/>
          <w:id w:val="697278531"/>
        </w:sdtPr>
        <w:sdtEndPr/>
        <w:sdtContent>
          <w:r>
            <w:rPr>
              <w:rFonts w:ascii="Gungsuh" w:eastAsia="Gungsuh" w:hAnsi="Gungsuh" w:cs="Gungsuh"/>
              <w:color w:val="000000"/>
            </w:rPr>
            <w:t xml:space="preserve">Pressure drop (∆p), a quite sensitive in the </w:t>
          </w:r>
          <w:r>
            <w:rPr>
              <w:rFonts w:ascii="Gungsuh" w:eastAsia="Gungsuh" w:hAnsi="Gungsuh" w:cs="Gungsuh"/>
              <w:color w:val="000000"/>
            </w:rPr>
            <w:t>baghouse design feature, defines the resistance to air flow into the baghouse to achieve an optimal performance.</w:t>
          </w:r>
        </w:sdtContent>
      </w:sdt>
    </w:p>
    <w:p w14:paraId="2F5CB085" w14:textId="77777777" w:rsidR="00A2256B" w:rsidRDefault="002A500F">
      <w:pPr>
        <w:numPr>
          <w:ilvl w:val="1"/>
          <w:numId w:val="3"/>
        </w:numPr>
        <w:pBdr>
          <w:top w:val="nil"/>
          <w:left w:val="nil"/>
          <w:bottom w:val="nil"/>
          <w:right w:val="nil"/>
          <w:between w:val="nil"/>
        </w:pBdr>
        <w:spacing w:after="0"/>
        <w:ind w:left="357" w:hanging="357"/>
      </w:pPr>
      <w:r>
        <w:rPr>
          <w:color w:val="000000"/>
        </w:rPr>
        <w:t xml:space="preserve">Reasonable air-to-cloth ratios are required to prevent high-speed effect of dust particles on the fabric, as this results in earlier time of </w:t>
      </w:r>
      <w:r>
        <w:rPr>
          <w:color w:val="000000"/>
        </w:rPr>
        <w:t xml:space="preserve">bag replacement. To evaluate the acceptable filter size, we must analyze air-to-cloth ratio to fabric and the can velocity of the filter. </w:t>
      </w:r>
    </w:p>
    <w:p w14:paraId="11ECB77C" w14:textId="77777777" w:rsidR="00A2256B" w:rsidRDefault="00A2256B">
      <w:pPr>
        <w:pBdr>
          <w:top w:val="nil"/>
          <w:left w:val="nil"/>
          <w:bottom w:val="nil"/>
          <w:right w:val="nil"/>
          <w:between w:val="nil"/>
        </w:pBdr>
        <w:spacing w:after="0"/>
        <w:ind w:left="357"/>
        <w:rPr>
          <w:color w:val="000000"/>
        </w:rPr>
      </w:pPr>
    </w:p>
    <w:p w14:paraId="4147C95E" w14:textId="77777777" w:rsidR="00A2256B" w:rsidRDefault="002A500F">
      <w:pPr>
        <w:numPr>
          <w:ilvl w:val="1"/>
          <w:numId w:val="3"/>
        </w:numPr>
        <w:pBdr>
          <w:top w:val="nil"/>
          <w:left w:val="nil"/>
          <w:bottom w:val="nil"/>
          <w:right w:val="nil"/>
          <w:between w:val="nil"/>
        </w:pBdr>
        <w:spacing w:after="0"/>
        <w:ind w:left="357" w:hanging="357"/>
      </w:pPr>
      <w:r>
        <w:rPr>
          <w:color w:val="000000"/>
        </w:rPr>
        <w:t>To maximize the can velocity of the bag filter compartment, the distance between the bags in each row as well as bet</w:t>
      </w:r>
      <w:r>
        <w:rPr>
          <w:color w:val="000000"/>
        </w:rPr>
        <w:t>ween the rows will be measured and specified for each particular event. This kind of criteria are often used to decide the most acceptable length of the bag and the number of compartments required.</w:t>
      </w:r>
    </w:p>
    <w:p w14:paraId="7A04F343" w14:textId="77777777" w:rsidR="00A2256B" w:rsidRDefault="00A2256B">
      <w:pPr>
        <w:pBdr>
          <w:top w:val="nil"/>
          <w:left w:val="nil"/>
          <w:bottom w:val="nil"/>
          <w:right w:val="nil"/>
          <w:between w:val="nil"/>
        </w:pBdr>
        <w:spacing w:after="0"/>
        <w:rPr>
          <w:color w:val="000000"/>
        </w:rPr>
      </w:pPr>
    </w:p>
    <w:p w14:paraId="2AF5428F" w14:textId="77777777" w:rsidR="00A2256B" w:rsidRDefault="00A2256B">
      <w:pPr>
        <w:pBdr>
          <w:top w:val="nil"/>
          <w:left w:val="nil"/>
          <w:bottom w:val="nil"/>
          <w:right w:val="nil"/>
          <w:between w:val="nil"/>
        </w:pBdr>
        <w:spacing w:after="0"/>
        <w:rPr>
          <w:color w:val="000000"/>
        </w:rPr>
      </w:pPr>
    </w:p>
    <w:p w14:paraId="1E072D1C" w14:textId="77777777" w:rsidR="00A2256B" w:rsidRDefault="002A500F">
      <w:pPr>
        <w:pBdr>
          <w:top w:val="nil"/>
          <w:left w:val="nil"/>
          <w:bottom w:val="nil"/>
          <w:right w:val="nil"/>
          <w:between w:val="nil"/>
        </w:pBdr>
        <w:spacing w:after="0" w:line="276" w:lineRule="auto"/>
        <w:jc w:val="center"/>
        <w:rPr>
          <w:color w:val="000000"/>
        </w:rPr>
      </w:pPr>
      <w:r>
        <w:rPr>
          <w:b/>
          <w:color w:val="000000"/>
        </w:rPr>
        <w:t>Table 2.1:</w:t>
      </w:r>
      <w:r>
        <w:rPr>
          <w:color w:val="000000"/>
        </w:rPr>
        <w:t xml:space="preserve"> Factors on Choosing Filter Media</w:t>
      </w:r>
    </w:p>
    <w:p w14:paraId="145A57C0" w14:textId="77777777" w:rsidR="00A2256B" w:rsidRDefault="00A2256B">
      <w:pPr>
        <w:pBdr>
          <w:top w:val="nil"/>
          <w:left w:val="nil"/>
          <w:bottom w:val="nil"/>
          <w:right w:val="nil"/>
          <w:between w:val="nil"/>
        </w:pBdr>
        <w:spacing w:after="0" w:line="276" w:lineRule="auto"/>
        <w:jc w:val="center"/>
        <w:rPr>
          <w:color w:val="000000"/>
        </w:rPr>
      </w:pPr>
    </w:p>
    <w:tbl>
      <w:tblPr>
        <w:tblStyle w:val="a5"/>
        <w:tblW w:w="8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5776"/>
      </w:tblGrid>
      <w:tr w:rsidR="00A2256B" w14:paraId="789118C4" w14:textId="77777777">
        <w:tc>
          <w:tcPr>
            <w:tcW w:w="3005" w:type="dxa"/>
            <w:vAlign w:val="center"/>
          </w:tcPr>
          <w:p w14:paraId="68E52CA6" w14:textId="77777777" w:rsidR="00A2256B" w:rsidRDefault="002A500F">
            <w:pPr>
              <w:pBdr>
                <w:top w:val="nil"/>
                <w:left w:val="nil"/>
                <w:bottom w:val="nil"/>
                <w:right w:val="nil"/>
                <w:between w:val="nil"/>
              </w:pBdr>
              <w:jc w:val="left"/>
              <w:rPr>
                <w:color w:val="000000"/>
              </w:rPr>
            </w:pPr>
            <w:r>
              <w:rPr>
                <w:color w:val="000000"/>
              </w:rPr>
              <w:t>Factors</w:t>
            </w:r>
          </w:p>
        </w:tc>
        <w:tc>
          <w:tcPr>
            <w:tcW w:w="5776" w:type="dxa"/>
            <w:vAlign w:val="center"/>
          </w:tcPr>
          <w:p w14:paraId="3AEEDC95" w14:textId="77777777" w:rsidR="00A2256B" w:rsidRDefault="002A500F">
            <w:pPr>
              <w:pBdr>
                <w:top w:val="nil"/>
                <w:left w:val="nil"/>
                <w:bottom w:val="nil"/>
                <w:right w:val="nil"/>
                <w:between w:val="nil"/>
              </w:pBdr>
              <w:jc w:val="left"/>
              <w:rPr>
                <w:color w:val="000000"/>
              </w:rPr>
            </w:pPr>
            <w:r>
              <w:rPr>
                <w:color w:val="000000"/>
              </w:rPr>
              <w:t>Explanation</w:t>
            </w:r>
          </w:p>
        </w:tc>
      </w:tr>
      <w:tr w:rsidR="00A2256B" w14:paraId="5DBF87FD" w14:textId="77777777">
        <w:trPr>
          <w:trHeight w:val="1218"/>
        </w:trPr>
        <w:tc>
          <w:tcPr>
            <w:tcW w:w="3005" w:type="dxa"/>
            <w:vAlign w:val="center"/>
          </w:tcPr>
          <w:p w14:paraId="717012D5" w14:textId="77777777" w:rsidR="00A2256B" w:rsidRDefault="002A500F">
            <w:pPr>
              <w:spacing w:before="240"/>
              <w:ind w:left="1602" w:hanging="1548"/>
            </w:pPr>
            <w:r>
              <w:t>Temperature</w:t>
            </w:r>
          </w:p>
          <w:p w14:paraId="738F6A7D" w14:textId="77777777" w:rsidR="00A2256B" w:rsidRDefault="00A2256B">
            <w:pPr>
              <w:pBdr>
                <w:top w:val="nil"/>
                <w:left w:val="nil"/>
                <w:bottom w:val="nil"/>
                <w:right w:val="nil"/>
                <w:between w:val="nil"/>
              </w:pBdr>
              <w:jc w:val="left"/>
              <w:rPr>
                <w:color w:val="000000"/>
              </w:rPr>
            </w:pPr>
          </w:p>
        </w:tc>
        <w:tc>
          <w:tcPr>
            <w:tcW w:w="5776" w:type="dxa"/>
            <w:vAlign w:val="center"/>
          </w:tcPr>
          <w:p w14:paraId="5FF53A04" w14:textId="77777777" w:rsidR="00A2256B" w:rsidRDefault="002A500F">
            <w:pPr>
              <w:pBdr>
                <w:top w:val="nil"/>
                <w:left w:val="nil"/>
                <w:bottom w:val="nil"/>
                <w:right w:val="nil"/>
                <w:between w:val="nil"/>
              </w:pBdr>
              <w:rPr>
                <w:color w:val="000000"/>
              </w:rPr>
            </w:pPr>
            <w:r>
              <w:rPr>
                <w:color w:val="000000"/>
              </w:rPr>
              <w:t>Because different media have varied optimum temperature ranges, the working temperature differences will be investigated to avoid filter media from exceeding the filter media’s bearable range.</w:t>
            </w:r>
          </w:p>
        </w:tc>
      </w:tr>
      <w:tr w:rsidR="00A2256B" w14:paraId="7DCF9735" w14:textId="77777777">
        <w:trPr>
          <w:trHeight w:val="1814"/>
        </w:trPr>
        <w:tc>
          <w:tcPr>
            <w:tcW w:w="3005" w:type="dxa"/>
            <w:vAlign w:val="center"/>
          </w:tcPr>
          <w:p w14:paraId="17D0DB44" w14:textId="77777777" w:rsidR="00A2256B" w:rsidRDefault="002A500F">
            <w:pPr>
              <w:spacing w:before="240"/>
              <w:ind w:left="1602" w:hanging="1548"/>
            </w:pPr>
            <w:r>
              <w:t>Moisture Content</w:t>
            </w:r>
          </w:p>
          <w:p w14:paraId="427877D3" w14:textId="77777777" w:rsidR="00A2256B" w:rsidRDefault="00A2256B">
            <w:pPr>
              <w:pBdr>
                <w:top w:val="nil"/>
                <w:left w:val="nil"/>
                <w:bottom w:val="nil"/>
                <w:right w:val="nil"/>
                <w:between w:val="nil"/>
              </w:pBdr>
              <w:jc w:val="left"/>
              <w:rPr>
                <w:color w:val="000000"/>
              </w:rPr>
            </w:pPr>
          </w:p>
        </w:tc>
        <w:tc>
          <w:tcPr>
            <w:tcW w:w="5776" w:type="dxa"/>
            <w:vAlign w:val="center"/>
          </w:tcPr>
          <w:p w14:paraId="2299B55E" w14:textId="77777777" w:rsidR="00A2256B" w:rsidRDefault="002A500F">
            <w:pPr>
              <w:pBdr>
                <w:top w:val="nil"/>
                <w:left w:val="nil"/>
                <w:bottom w:val="nil"/>
                <w:right w:val="nil"/>
                <w:between w:val="nil"/>
              </w:pBdr>
              <w:rPr>
                <w:color w:val="000000"/>
              </w:rPr>
            </w:pPr>
            <w:r>
              <w:rPr>
                <w:color w:val="000000"/>
              </w:rPr>
              <w:t xml:space="preserve">Air humidity is </w:t>
            </w:r>
            <w:r>
              <w:rPr>
                <w:color w:val="000000"/>
              </w:rPr>
              <w:t>proportional to the point of dew. It is easy to create condensation in a filter bag with a high moisture composition and a high dew point that will influence the de-dusting results. We shall consider this most suitable filter media to avoid the filter medi</w:t>
            </w:r>
            <w:r>
              <w:rPr>
                <w:color w:val="000000"/>
              </w:rPr>
              <w:t>a from brittle and damage.</w:t>
            </w:r>
          </w:p>
        </w:tc>
      </w:tr>
      <w:tr w:rsidR="00A2256B" w14:paraId="31A50519" w14:textId="77777777">
        <w:trPr>
          <w:trHeight w:val="988"/>
        </w:trPr>
        <w:tc>
          <w:tcPr>
            <w:tcW w:w="3005" w:type="dxa"/>
            <w:vAlign w:val="center"/>
          </w:tcPr>
          <w:p w14:paraId="1FE8D813" w14:textId="77777777" w:rsidR="00A2256B" w:rsidRDefault="002A500F">
            <w:pPr>
              <w:spacing w:before="240"/>
              <w:ind w:left="1602" w:hanging="1548"/>
            </w:pPr>
            <w:r>
              <w:t>Chemical composition</w:t>
            </w:r>
          </w:p>
          <w:p w14:paraId="42B60248" w14:textId="77777777" w:rsidR="00A2256B" w:rsidRDefault="00A2256B">
            <w:pPr>
              <w:pBdr>
                <w:top w:val="nil"/>
                <w:left w:val="nil"/>
                <w:bottom w:val="nil"/>
                <w:right w:val="nil"/>
                <w:between w:val="nil"/>
              </w:pBdr>
              <w:jc w:val="left"/>
              <w:rPr>
                <w:color w:val="000000"/>
              </w:rPr>
            </w:pPr>
          </w:p>
        </w:tc>
        <w:tc>
          <w:tcPr>
            <w:tcW w:w="5776" w:type="dxa"/>
            <w:vAlign w:val="center"/>
          </w:tcPr>
          <w:p w14:paraId="5B825288" w14:textId="77777777" w:rsidR="00A2256B" w:rsidRDefault="002A500F">
            <w:pPr>
              <w:pBdr>
                <w:top w:val="nil"/>
                <w:left w:val="nil"/>
                <w:bottom w:val="nil"/>
                <w:right w:val="nil"/>
                <w:between w:val="nil"/>
              </w:pBdr>
              <w:rPr>
                <w:color w:val="000000"/>
              </w:rPr>
            </w:pPr>
            <w:r>
              <w:rPr>
                <w:color w:val="000000"/>
              </w:rPr>
              <w:t>The anti-acid, anti-alkali and anti-organic solvent filter media must be chosen when there is a presence of acid, alkali or organic solvent in the dusty gas.</w:t>
            </w:r>
          </w:p>
        </w:tc>
      </w:tr>
      <w:tr w:rsidR="00A2256B" w14:paraId="7AD3ED6C" w14:textId="77777777">
        <w:trPr>
          <w:trHeight w:val="722"/>
        </w:trPr>
        <w:tc>
          <w:tcPr>
            <w:tcW w:w="3005" w:type="dxa"/>
            <w:vAlign w:val="center"/>
          </w:tcPr>
          <w:p w14:paraId="22C153D2" w14:textId="77777777" w:rsidR="00A2256B" w:rsidRDefault="002A500F">
            <w:pPr>
              <w:pBdr>
                <w:top w:val="nil"/>
                <w:left w:val="nil"/>
                <w:bottom w:val="nil"/>
                <w:right w:val="nil"/>
                <w:between w:val="nil"/>
              </w:pBdr>
              <w:jc w:val="left"/>
              <w:rPr>
                <w:color w:val="000000"/>
              </w:rPr>
            </w:pPr>
            <w:r>
              <w:rPr>
                <w:color w:val="000000"/>
              </w:rPr>
              <w:t>Combustibility and explosives</w:t>
            </w:r>
          </w:p>
        </w:tc>
        <w:tc>
          <w:tcPr>
            <w:tcW w:w="5776" w:type="dxa"/>
            <w:vAlign w:val="center"/>
          </w:tcPr>
          <w:p w14:paraId="6DB95A8E" w14:textId="77777777" w:rsidR="00A2256B" w:rsidRDefault="002A500F">
            <w:pPr>
              <w:pBdr>
                <w:top w:val="nil"/>
                <w:left w:val="nil"/>
                <w:bottom w:val="nil"/>
                <w:right w:val="nil"/>
                <w:between w:val="nil"/>
              </w:pBdr>
              <w:rPr>
                <w:color w:val="000000"/>
              </w:rPr>
            </w:pPr>
            <w:r>
              <w:rPr>
                <w:color w:val="000000"/>
              </w:rPr>
              <w:t xml:space="preserve">Fire retardant and anti-static filter materials should be utilized, if the dusty gas consists highly explosive gas, </w:t>
            </w:r>
          </w:p>
        </w:tc>
      </w:tr>
    </w:tbl>
    <w:p w14:paraId="2F48418B" w14:textId="77777777" w:rsidR="00A2256B" w:rsidRDefault="00A2256B" w:rsidP="00310580">
      <w:pPr>
        <w:pStyle w:val="Heading1"/>
        <w:numPr>
          <w:ilvl w:val="0"/>
          <w:numId w:val="0"/>
        </w:numPr>
        <w:ind w:left="720"/>
      </w:pPr>
    </w:p>
    <w:p w14:paraId="02074E56" w14:textId="77777777" w:rsidR="00A2256B" w:rsidRDefault="00A2256B"/>
    <w:p w14:paraId="6D54EEBD" w14:textId="77777777" w:rsidR="00A2256B" w:rsidRDefault="00A2256B"/>
    <w:p w14:paraId="6E57BD06" w14:textId="77777777" w:rsidR="00A2256B" w:rsidRDefault="00A2256B"/>
    <w:p w14:paraId="36FB8365" w14:textId="77777777" w:rsidR="00A2256B" w:rsidRDefault="00A2256B"/>
    <w:p w14:paraId="69EC890A" w14:textId="77777777" w:rsidR="00A2256B" w:rsidRDefault="00A2256B"/>
    <w:p w14:paraId="32522C2F" w14:textId="77777777" w:rsidR="00A2256B" w:rsidRDefault="00A2256B"/>
    <w:p w14:paraId="1575E1F7" w14:textId="77777777" w:rsidR="00A2256B" w:rsidRDefault="00A2256B"/>
    <w:p w14:paraId="666A80DE" w14:textId="77777777" w:rsidR="00A2256B" w:rsidRDefault="00A2256B"/>
    <w:p w14:paraId="1EDEB112" w14:textId="77777777" w:rsidR="00A2256B" w:rsidRDefault="00A2256B"/>
    <w:p w14:paraId="0B4CAE55" w14:textId="2CF83E06" w:rsidR="00A2256B" w:rsidRDefault="00A2256B"/>
    <w:p w14:paraId="17C8A143" w14:textId="77777777" w:rsidR="00A2256B" w:rsidRDefault="002A500F">
      <w:pPr>
        <w:pStyle w:val="Heading1"/>
        <w:numPr>
          <w:ilvl w:val="0"/>
          <w:numId w:val="5"/>
        </w:numPr>
      </w:pPr>
      <w:r>
        <w:lastRenderedPageBreak/>
        <w:t>PROCESS FLOWSHEET AND PLANT LAYOUT</w:t>
      </w:r>
    </w:p>
    <w:p w14:paraId="06DF4B87" w14:textId="77777777" w:rsidR="00A2256B" w:rsidRDefault="00A2256B"/>
    <w:p w14:paraId="3F6138C2" w14:textId="77777777" w:rsidR="00A2256B" w:rsidRDefault="00A2256B"/>
    <w:p w14:paraId="0FCB4598" w14:textId="77777777" w:rsidR="00A2256B" w:rsidRDefault="00A2256B"/>
    <w:p w14:paraId="043986E7" w14:textId="77777777" w:rsidR="00A2256B" w:rsidRDefault="00A2256B"/>
    <w:p w14:paraId="2DF9059D" w14:textId="77777777" w:rsidR="00A2256B" w:rsidRDefault="00A2256B"/>
    <w:p w14:paraId="45592CA1" w14:textId="77777777" w:rsidR="00A2256B" w:rsidRDefault="00A2256B"/>
    <w:p w14:paraId="0911F91A" w14:textId="77777777" w:rsidR="00A2256B" w:rsidRDefault="00A2256B"/>
    <w:p w14:paraId="118E2168" w14:textId="77777777" w:rsidR="00A2256B" w:rsidRDefault="00A2256B"/>
    <w:p w14:paraId="14A446C9" w14:textId="77777777" w:rsidR="00A2256B" w:rsidRDefault="00A2256B"/>
    <w:p w14:paraId="7D3C42BD" w14:textId="77777777" w:rsidR="00A2256B" w:rsidRDefault="00A2256B"/>
    <w:p w14:paraId="0BD955EF" w14:textId="77777777" w:rsidR="00A2256B" w:rsidRDefault="00A2256B"/>
    <w:p w14:paraId="2BC25C4F" w14:textId="77777777" w:rsidR="00A2256B" w:rsidRDefault="00A2256B"/>
    <w:p w14:paraId="5A5C1C2A" w14:textId="77777777" w:rsidR="00A2256B" w:rsidRDefault="00A2256B"/>
    <w:p w14:paraId="1AB14C74" w14:textId="77777777" w:rsidR="00A2256B" w:rsidRDefault="00A2256B"/>
    <w:p w14:paraId="1ECEC5C6" w14:textId="77777777" w:rsidR="00A2256B" w:rsidRDefault="00A2256B"/>
    <w:p w14:paraId="7D860947" w14:textId="77777777" w:rsidR="00A2256B" w:rsidRDefault="00A2256B"/>
    <w:p w14:paraId="1A1EEC85" w14:textId="77777777" w:rsidR="00A2256B" w:rsidRDefault="00A2256B"/>
    <w:p w14:paraId="2F646A62" w14:textId="77777777" w:rsidR="00A2256B" w:rsidRDefault="00A2256B"/>
    <w:p w14:paraId="3A51F0B1" w14:textId="77777777" w:rsidR="00A2256B" w:rsidRDefault="00A2256B"/>
    <w:p w14:paraId="748B8DE4" w14:textId="77777777" w:rsidR="00A2256B" w:rsidRDefault="00A2256B"/>
    <w:p w14:paraId="28CF4AA2" w14:textId="77777777" w:rsidR="00A2256B" w:rsidRDefault="00A2256B"/>
    <w:p w14:paraId="336EE46C" w14:textId="77777777" w:rsidR="00A2256B" w:rsidRDefault="00A2256B"/>
    <w:p w14:paraId="403DC638" w14:textId="77777777" w:rsidR="00A2256B" w:rsidRDefault="00A2256B"/>
    <w:p w14:paraId="1CEA3B05" w14:textId="77777777" w:rsidR="00A2256B" w:rsidRDefault="00A2256B"/>
    <w:p w14:paraId="60E6FF23" w14:textId="77777777" w:rsidR="00A2256B" w:rsidRDefault="00A2256B"/>
    <w:p w14:paraId="18D6D721" w14:textId="77777777" w:rsidR="00A2256B" w:rsidRDefault="00A2256B"/>
    <w:p w14:paraId="0507D8AB" w14:textId="77777777" w:rsidR="00A2256B" w:rsidRDefault="00A2256B"/>
    <w:p w14:paraId="190FDD22" w14:textId="77777777" w:rsidR="00A2256B" w:rsidRDefault="00A2256B"/>
    <w:p w14:paraId="10A31FFF" w14:textId="77777777" w:rsidR="00A2256B" w:rsidRDefault="00A2256B"/>
    <w:p w14:paraId="5D0F276B" w14:textId="77777777" w:rsidR="00A2256B" w:rsidRDefault="00A2256B"/>
    <w:p w14:paraId="29680D0A" w14:textId="77777777" w:rsidR="00A2256B" w:rsidRDefault="00A2256B"/>
    <w:p w14:paraId="17C8F1F5" w14:textId="77777777" w:rsidR="00A2256B" w:rsidRDefault="00A2256B"/>
    <w:p w14:paraId="12F6F5C2" w14:textId="77777777" w:rsidR="00A2256B" w:rsidRDefault="00A2256B"/>
    <w:p w14:paraId="273EDE55" w14:textId="77777777" w:rsidR="00A2256B" w:rsidRDefault="002A500F">
      <w:pPr>
        <w:pStyle w:val="Heading1"/>
        <w:numPr>
          <w:ilvl w:val="0"/>
          <w:numId w:val="5"/>
        </w:numPr>
      </w:pPr>
      <w:r>
        <w:lastRenderedPageBreak/>
        <w:t>DETAIL DESIGN WORK</w:t>
      </w:r>
    </w:p>
    <w:p w14:paraId="31E427F7" w14:textId="77777777" w:rsidR="00A2256B" w:rsidRDefault="00A2256B">
      <w:pPr>
        <w:pBdr>
          <w:top w:val="nil"/>
          <w:left w:val="nil"/>
          <w:bottom w:val="nil"/>
          <w:right w:val="nil"/>
          <w:between w:val="nil"/>
        </w:pBdr>
        <w:spacing w:after="0"/>
        <w:rPr>
          <w:color w:val="000000"/>
        </w:rPr>
      </w:pPr>
    </w:p>
    <w:p w14:paraId="18DDF457" w14:textId="77777777" w:rsidR="00A2256B" w:rsidRDefault="002A500F">
      <w:pPr>
        <w:numPr>
          <w:ilvl w:val="1"/>
          <w:numId w:val="5"/>
        </w:numPr>
        <w:pBdr>
          <w:top w:val="nil"/>
          <w:left w:val="nil"/>
          <w:bottom w:val="nil"/>
          <w:right w:val="nil"/>
          <w:between w:val="nil"/>
        </w:pBdr>
        <w:spacing w:after="0"/>
        <w:rPr>
          <w:b/>
          <w:color w:val="000000"/>
        </w:rPr>
      </w:pPr>
      <w:r>
        <w:rPr>
          <w:b/>
          <w:color w:val="000000"/>
        </w:rPr>
        <w:t>Design Procedure</w:t>
      </w:r>
    </w:p>
    <w:p w14:paraId="15F37DA2" w14:textId="77777777" w:rsidR="00A2256B" w:rsidRDefault="00A2256B">
      <w:pPr>
        <w:pBdr>
          <w:top w:val="nil"/>
          <w:left w:val="nil"/>
          <w:bottom w:val="nil"/>
          <w:right w:val="nil"/>
          <w:between w:val="nil"/>
        </w:pBdr>
        <w:spacing w:after="0"/>
        <w:rPr>
          <w:color w:val="000000"/>
        </w:rPr>
      </w:pPr>
    </w:p>
    <w:p w14:paraId="39276307" w14:textId="77777777" w:rsidR="00A2256B" w:rsidRDefault="002A500F">
      <w:pPr>
        <w:pBdr>
          <w:top w:val="nil"/>
          <w:left w:val="nil"/>
          <w:bottom w:val="nil"/>
          <w:right w:val="nil"/>
          <w:between w:val="nil"/>
        </w:pBdr>
        <w:spacing w:after="0"/>
        <w:rPr>
          <w:color w:val="000000"/>
        </w:rPr>
      </w:pPr>
      <w:r>
        <w:rPr>
          <w:color w:val="000000"/>
        </w:rPr>
        <w:t xml:space="preserve">To design the </w:t>
      </w:r>
      <w:r>
        <w:rPr>
          <w:color w:val="000000"/>
        </w:rPr>
        <w:t>filter baghouse system, some of the mathematical equations and calculations need to be applied. Baghouses are designed by their size and depend on gas-to-cloth ratio and "can velocity". Other than that, the pressure drop is also an important parameter to c</w:t>
      </w:r>
      <w:r>
        <w:rPr>
          <w:color w:val="000000"/>
        </w:rPr>
        <w:t>onsider the efficiency of the filter baghouse. The collection efficiency is the most important to determine the characteristics of the filter baghouse. The following are the procedure established for the calculation of baghouses design.</w:t>
      </w:r>
    </w:p>
    <w:p w14:paraId="370EDFB5" w14:textId="77777777" w:rsidR="00A2256B" w:rsidRDefault="00A2256B">
      <w:pPr>
        <w:pBdr>
          <w:top w:val="nil"/>
          <w:left w:val="nil"/>
          <w:bottom w:val="nil"/>
          <w:right w:val="nil"/>
          <w:between w:val="nil"/>
        </w:pBdr>
        <w:spacing w:after="0"/>
        <w:rPr>
          <w:color w:val="000000"/>
        </w:rPr>
      </w:pPr>
    </w:p>
    <w:p w14:paraId="50A8E643" w14:textId="77777777" w:rsidR="00A2256B" w:rsidRDefault="00A2256B">
      <w:pPr>
        <w:pBdr>
          <w:top w:val="nil"/>
          <w:left w:val="nil"/>
          <w:bottom w:val="nil"/>
          <w:right w:val="nil"/>
          <w:between w:val="nil"/>
        </w:pBdr>
        <w:spacing w:after="0"/>
        <w:rPr>
          <w:color w:val="000000"/>
        </w:rPr>
      </w:pPr>
    </w:p>
    <w:p w14:paraId="7A968B6D" w14:textId="77777777" w:rsidR="00A2256B" w:rsidRDefault="002A500F">
      <w:pPr>
        <w:numPr>
          <w:ilvl w:val="2"/>
          <w:numId w:val="5"/>
        </w:numPr>
        <w:pBdr>
          <w:top w:val="nil"/>
          <w:left w:val="nil"/>
          <w:bottom w:val="nil"/>
          <w:right w:val="nil"/>
          <w:between w:val="nil"/>
        </w:pBdr>
        <w:spacing w:after="0"/>
        <w:rPr>
          <w:b/>
          <w:color w:val="000000"/>
        </w:rPr>
      </w:pPr>
      <w:bookmarkStart w:id="4" w:name="_heading=h.2et92p0" w:colFirst="0" w:colLast="0"/>
      <w:bookmarkEnd w:id="4"/>
      <w:r>
        <w:rPr>
          <w:b/>
          <w:color w:val="000000"/>
        </w:rPr>
        <w:t>Gas-to-cloth rati</w:t>
      </w:r>
      <w:r>
        <w:rPr>
          <w:b/>
          <w:color w:val="000000"/>
        </w:rPr>
        <w:t>o</w:t>
      </w:r>
    </w:p>
    <w:p w14:paraId="7C6FD4CC" w14:textId="77777777" w:rsidR="00A2256B" w:rsidRDefault="00A2256B">
      <w:pPr>
        <w:pBdr>
          <w:top w:val="nil"/>
          <w:left w:val="nil"/>
          <w:bottom w:val="nil"/>
          <w:right w:val="nil"/>
          <w:between w:val="nil"/>
        </w:pBdr>
        <w:spacing w:after="0"/>
        <w:ind w:left="1080"/>
        <w:rPr>
          <w:b/>
          <w:color w:val="000000"/>
        </w:rPr>
      </w:pPr>
    </w:p>
    <w:p w14:paraId="69438E38" w14:textId="77777777" w:rsidR="00A2256B" w:rsidRDefault="002A500F">
      <w:pPr>
        <w:widowControl w:val="0"/>
        <w:pBdr>
          <w:top w:val="nil"/>
          <w:left w:val="nil"/>
          <w:bottom w:val="nil"/>
          <w:right w:val="nil"/>
          <w:between w:val="nil"/>
        </w:pBdr>
        <w:rPr>
          <w:color w:val="000000"/>
        </w:rPr>
      </w:pPr>
      <w:r>
        <w:rPr>
          <w:color w:val="000000"/>
        </w:rPr>
        <w:t xml:space="preserve">The gas-to-cloth ratio is the measure of the amount of gas emitted by each square foot in the baghouse. It is given in terms of the number of cubic feet of gas per minute passing through one square foot of cloth. In other words, the G/C ratio is equal </w:t>
      </w:r>
      <w:r>
        <w:rPr>
          <w:color w:val="000000"/>
        </w:rPr>
        <w:t>to the gas volume rate/cloth area. Also note that this velocity is not the actual velocity through the openings in the fabric, but rather the possible velocity of the gas surrounding the cloth. When the G/C ratio is increased, the pressure drop also will i</w:t>
      </w:r>
      <w:r>
        <w:rPr>
          <w:color w:val="000000"/>
        </w:rPr>
        <w:t>ncrease. The baghouses that usually have the highest gas-to-cloth ratio is pulse jet baghouses. A high gas-to-cloth ratio means that there is a large volume of dirty air passes through the bags at a given time.</w:t>
      </w:r>
    </w:p>
    <w:p w14:paraId="5FB3DAC6" w14:textId="77777777" w:rsidR="00A2256B" w:rsidRDefault="002A500F">
      <w:pPr>
        <w:widowControl w:val="0"/>
        <w:pBdr>
          <w:top w:val="nil"/>
          <w:left w:val="nil"/>
          <w:bottom w:val="nil"/>
          <w:right w:val="nil"/>
          <w:between w:val="nil"/>
        </w:pBdr>
        <w:rPr>
          <w:color w:val="000000"/>
        </w:rPr>
      </w:pPr>
      <w:r>
        <w:rPr>
          <w:color w:val="000000"/>
        </w:rPr>
        <w:tab/>
        <w:t>Factors affecting the G/C include the cleani</w:t>
      </w:r>
      <w:r>
        <w:rPr>
          <w:color w:val="000000"/>
        </w:rPr>
        <w:t>ng process, filter media, dust capacity, dust quantity, dust loading, and other factors that differ from each situation. Once the gas/cloth ratio (G/C) has been decided, the size of the baghouse is nearly installed. Variations also occur in the number of w</w:t>
      </w:r>
      <w:r>
        <w:rPr>
          <w:color w:val="000000"/>
        </w:rPr>
        <w:t>alkways, hopper slope, and other design problems. These different modifications will influence the total capacity of the baghouse to a limited degree, once G/C has identified the essential requirements.</w:t>
      </w:r>
    </w:p>
    <w:p w14:paraId="11DCD55E" w14:textId="77777777" w:rsidR="00A2256B" w:rsidRDefault="00A2256B">
      <w:pPr>
        <w:ind w:left="357"/>
      </w:pPr>
    </w:p>
    <w:p w14:paraId="5FF23F27" w14:textId="77777777" w:rsidR="00A2256B" w:rsidRDefault="002A500F">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Units</m:t>
              </m:r>
              <m:r>
                <w:rPr>
                  <w:rFonts w:ascii="Cambria Math" w:eastAsia="Cambria Math" w:hAnsi="Cambria Math" w:cs="Cambria Math"/>
                </w:rPr>
                <m:t xml:space="preserve"> </m:t>
              </m:r>
              <m:r>
                <w:rPr>
                  <w:rFonts w:ascii="Cambria Math" w:eastAsia="Cambria Math" w:hAnsi="Cambria Math" w:cs="Cambria Math"/>
                </w:rPr>
                <m:t>gas</m:t>
              </m:r>
            </m:num>
            <m:den>
              <m:r>
                <w:rPr>
                  <w:rFonts w:ascii="Cambria Math" w:eastAsia="Cambria Math" w:hAnsi="Cambria Math" w:cs="Cambria Math"/>
                </w:rPr>
                <m:t>clot</m:t>
              </m:r>
              <m:r>
                <w:rPr>
                  <w:rFonts w:ascii="Cambria Math" w:eastAsia="Cambria Math" w:hAnsi="Cambria Math" w:cs="Cambria Math"/>
                </w:rPr>
                <m:t>h</m:t>
              </m:r>
              <m:r>
                <w:rPr>
                  <w:rFonts w:ascii="Cambria Math" w:eastAsia="Cambria Math" w:hAnsi="Cambria Math" w:cs="Cambria Math"/>
                </w:rPr>
                <m:t xml:space="preserve"> </m:t>
              </m:r>
              <m:r>
                <w:rPr>
                  <w:rFonts w:ascii="Cambria Math" w:eastAsia="Cambria Math" w:hAnsi="Cambria Math" w:cs="Cambria Math"/>
                </w:rPr>
                <m:t>ratio</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gas</m:t>
              </m:r>
              <m:r>
                <w:rPr>
                  <w:rFonts w:ascii="Cambria Math" w:eastAsia="Cambria Math" w:hAnsi="Cambria Math" w:cs="Cambria Math"/>
                </w:rPr>
                <m:t xml:space="preserve"> </m:t>
              </m:r>
              <m:r>
                <w:rPr>
                  <w:rFonts w:ascii="Cambria Math" w:eastAsia="Cambria Math" w:hAnsi="Cambria Math" w:cs="Cambria Math"/>
                </w:rPr>
                <m:t>vol</m:t>
              </m:r>
              <m:r>
                <w:rPr>
                  <w:rFonts w:ascii="Cambria Math" w:eastAsia="Cambria Math" w:hAnsi="Cambria Math" w:cs="Cambria Math"/>
                </w:rPr>
                <m:t>ume</m:t>
              </m:r>
              <m:r>
                <w:rPr>
                  <w:rFonts w:ascii="Cambria Math" w:eastAsia="Cambria Math" w:hAnsi="Cambria Math" w:cs="Cambria Math"/>
                </w:rPr>
                <m:t xml:space="preserve"> </m:t>
              </m:r>
              <m:r>
                <w:rPr>
                  <w:rFonts w:ascii="Cambria Math" w:eastAsia="Cambria Math" w:hAnsi="Cambria Math" w:cs="Cambria Math"/>
                </w:rPr>
                <m:t>rate</m:t>
              </m:r>
            </m:num>
            <m:den>
              <m:r>
                <w:rPr>
                  <w:rFonts w:ascii="Cambria Math" w:eastAsia="Cambria Math" w:hAnsi="Cambria Math" w:cs="Cambria Math"/>
                </w:rPr>
                <m:t>total</m:t>
              </m:r>
              <m:r>
                <w:rPr>
                  <w:rFonts w:ascii="Cambria Math" w:eastAsia="Cambria Math" w:hAnsi="Cambria Math" w:cs="Cambria Math"/>
                </w:rPr>
                <m:t xml:space="preserve"> </m:t>
              </m:r>
              <m:r>
                <w:rPr>
                  <w:rFonts w:ascii="Cambria Math" w:eastAsia="Cambria Math" w:hAnsi="Cambria Math" w:cs="Cambria Math"/>
                </w:rPr>
                <m:t>clot</m:t>
              </m:r>
              <m:r>
                <w:rPr>
                  <w:rFonts w:ascii="Cambria Math" w:eastAsia="Cambria Math" w:hAnsi="Cambria Math" w:cs="Cambria Math"/>
                </w:rPr>
                <m:t>h</m:t>
              </m:r>
              <m:r>
                <w:rPr>
                  <w:rFonts w:ascii="Cambria Math" w:eastAsia="Cambria Math" w:hAnsi="Cambria Math" w:cs="Cambria Math"/>
                </w:rPr>
                <m:t xml:space="preserve"> </m:t>
              </m:r>
              <m:r>
                <w:rPr>
                  <w:rFonts w:ascii="Cambria Math" w:eastAsia="Cambria Math" w:hAnsi="Cambria Math" w:cs="Cambria Math"/>
                </w:rPr>
                <m:t>area</m:t>
              </m:r>
            </m:den>
          </m:f>
          <m:r>
            <w:rPr>
              <w:rFonts w:ascii="Cambria Math" w:eastAsia="Cambria Math" w:hAnsi="Cambria Math" w:cs="Cambria Math"/>
            </w:rPr>
            <m:t xml:space="preserve">= </m:t>
          </m:r>
          <m:f>
            <m:fPr>
              <m:ctrlPr>
                <w:rPr>
                  <w:rFonts w:ascii="Cambria Math" w:eastAsia="Cambria Math" w:hAnsi="Cambria Math" w:cs="Cambria Math"/>
                </w:rPr>
              </m:ctrlPr>
            </m:fPr>
            <m:num>
              <m:sSup>
                <m:sSupPr>
                  <m:ctrlPr>
                    <w:rPr>
                      <w:rFonts w:ascii="Cambria Math" w:eastAsia="Cambria Math" w:hAnsi="Cambria Math" w:cs="Cambria Math"/>
                      <w:vertAlign w:val="superscript"/>
                    </w:rPr>
                  </m:ctrlPr>
                </m:sSupPr>
                <m:e>
                  <m:r>
                    <w:rPr>
                      <w:rFonts w:ascii="Cambria Math" w:eastAsia="Cambria Math" w:hAnsi="Cambria Math" w:cs="Cambria Math"/>
                      <w:vertAlign w:val="superscript"/>
                    </w:rPr>
                    <m:t>ft</m:t>
                  </m:r>
                </m:e>
                <m:sup>
                  <m:r>
                    <w:rPr>
                      <w:rFonts w:ascii="Cambria Math" w:eastAsia="Cambria Math" w:hAnsi="Cambria Math" w:cs="Cambria Math"/>
                      <w:vertAlign w:val="superscript"/>
                    </w:rPr>
                    <m:t>3</m:t>
                  </m:r>
                </m:sup>
              </m:sSup>
              <m:r>
                <w:rPr>
                  <w:rFonts w:ascii="Cambria Math" w:eastAsia="Cambria Math" w:hAnsi="Cambria Math" w:cs="Cambria Math"/>
                </w:rPr>
                <m:t>/</m:t>
              </m:r>
              <m:r>
                <w:rPr>
                  <w:rFonts w:ascii="Cambria Math" w:eastAsia="Cambria Math" w:hAnsi="Cambria Math" w:cs="Cambria Math"/>
                </w:rPr>
                <m:t>min</m:t>
              </m:r>
            </m:num>
            <m:den>
              <m:sSup>
                <m:sSupPr>
                  <m:ctrlPr>
                    <w:rPr>
                      <w:rFonts w:ascii="Cambria Math" w:eastAsia="Cambria Math" w:hAnsi="Cambria Math" w:cs="Cambria Math"/>
                    </w:rPr>
                  </m:ctrlPr>
                </m:sSupPr>
                <m:e>
                  <m:r>
                    <w:rPr>
                      <w:rFonts w:ascii="Cambria Math" w:eastAsia="Cambria Math" w:hAnsi="Cambria Math" w:cs="Cambria Math"/>
                    </w:rPr>
                    <m:t>ft</m:t>
                  </m:r>
                </m:e>
                <m:sup>
                  <m:r>
                    <w:rPr>
                      <w:rFonts w:ascii="Cambria Math" w:eastAsia="Cambria Math" w:hAnsi="Cambria Math" w:cs="Cambria Math"/>
                    </w:rPr>
                    <m:t>2</m:t>
                  </m:r>
                </m:sup>
              </m:sSup>
            </m:den>
          </m:f>
          <m:r>
            <w:rPr>
              <w:rFonts w:ascii="Cambria Math" w:eastAsia="Cambria Math" w:hAnsi="Cambria Math" w:cs="Cambria Math"/>
            </w:rPr>
            <m:t>=</m:t>
          </m:r>
          <m:r>
            <w:rPr>
              <w:rFonts w:ascii="Cambria Math" w:eastAsia="Cambria Math" w:hAnsi="Cambria Math" w:cs="Cambria Math"/>
            </w:rPr>
            <m:t>ft</m:t>
          </m:r>
          <m:r>
            <w:rPr>
              <w:rFonts w:ascii="Cambria Math" w:eastAsia="Cambria Math" w:hAnsi="Cambria Math" w:cs="Cambria Math"/>
            </w:rPr>
            <m:t>/</m:t>
          </m:r>
          <m:r>
            <w:rPr>
              <w:rFonts w:ascii="Cambria Math" w:eastAsia="Cambria Math" w:hAnsi="Cambria Math" w:cs="Cambria Math"/>
            </w:rPr>
            <m:t>min</m:t>
          </m:r>
        </m:oMath>
      </m:oMathPara>
    </w:p>
    <w:p w14:paraId="6B6DAA5C" w14:textId="77777777" w:rsidR="00A2256B" w:rsidRDefault="00A2256B">
      <w:pPr>
        <w:ind w:firstLine="720"/>
      </w:pPr>
      <w:bookmarkStart w:id="5" w:name="_heading=h.tyjcwt" w:colFirst="0" w:colLast="0"/>
      <w:bookmarkEnd w:id="5"/>
    </w:p>
    <w:p w14:paraId="692D7A8A" w14:textId="77777777" w:rsidR="00A2256B" w:rsidRDefault="002A500F">
      <w:pPr>
        <w:ind w:firstLine="720"/>
      </w:pPr>
      <w:r>
        <w:t>For the pulse jet filter baghouse with felted fabric for coal:</w:t>
      </w:r>
    </w:p>
    <w:p w14:paraId="10C2E85C" w14:textId="77777777" w:rsidR="00A2256B" w:rsidRDefault="002A500F">
      <w:pPr>
        <w:pBdr>
          <w:top w:val="nil"/>
          <w:left w:val="nil"/>
          <w:bottom w:val="nil"/>
          <w:right w:val="nil"/>
          <w:between w:val="nil"/>
        </w:pBdr>
        <w:spacing w:after="0"/>
        <w:ind w:firstLine="720"/>
        <w:jc w:val="left"/>
        <w:rPr>
          <w:color w:val="000000"/>
        </w:rPr>
      </w:pPr>
      <w:r>
        <w:rPr>
          <w:color w:val="000000"/>
        </w:rPr>
        <w:t>G/ C = 3.5 ft/min</w:t>
      </w:r>
    </w:p>
    <w:p w14:paraId="2058DE4D" w14:textId="77777777" w:rsidR="00A2256B" w:rsidRDefault="002A500F">
      <w:pPr>
        <w:pBdr>
          <w:top w:val="nil"/>
          <w:left w:val="nil"/>
          <w:bottom w:val="nil"/>
          <w:right w:val="nil"/>
          <w:between w:val="nil"/>
        </w:pBdr>
        <w:spacing w:after="0"/>
        <w:ind w:left="720" w:firstLine="556"/>
        <w:jc w:val="left"/>
        <w:rPr>
          <w:color w:val="000000"/>
        </w:rPr>
      </w:pPr>
      <w:r>
        <w:rPr>
          <w:color w:val="000000"/>
        </w:rPr>
        <w:t>= 0.01778 m/s</w:t>
      </w:r>
    </w:p>
    <w:p w14:paraId="0C54F163" w14:textId="77777777" w:rsidR="00A2256B" w:rsidRDefault="00A2256B"/>
    <w:p w14:paraId="31BD2C65" w14:textId="77777777" w:rsidR="00A2256B" w:rsidRDefault="002A500F">
      <w:pPr>
        <w:rPr>
          <w:b/>
        </w:rPr>
      </w:pPr>
      <w:r>
        <w:rPr>
          <w:b/>
        </w:rPr>
        <w:t>2.</w:t>
      </w:r>
      <w:r>
        <w:rPr>
          <w:b/>
        </w:rPr>
        <w:tab/>
        <w:t>Gas flow rate</w:t>
      </w:r>
    </w:p>
    <w:p w14:paraId="415CF8D5" w14:textId="77777777" w:rsidR="00A2256B" w:rsidRDefault="002A500F">
      <w:pPr>
        <w:ind w:firstLine="720"/>
        <w:rPr>
          <w:b/>
          <w:i/>
        </w:rPr>
      </w:pPr>
      <w:r>
        <w:rPr>
          <w:b/>
          <w:i/>
        </w:rPr>
        <w:t>Area of filter baghouse</w:t>
      </w:r>
    </w:p>
    <w:p w14:paraId="26C2CA90" w14:textId="77777777" w:rsidR="00A2256B" w:rsidRDefault="00A2256B">
      <w:pPr>
        <w:ind w:firstLine="720"/>
        <w:rPr>
          <w:b/>
          <w:i/>
        </w:rPr>
      </w:pPr>
    </w:p>
    <w:p w14:paraId="19E1BF38" w14:textId="77777777" w:rsidR="00A2256B" w:rsidRDefault="002A500F">
      <w:pPr>
        <w:jc w:val="center"/>
        <w:rPr>
          <w:rFonts w:ascii="Cambria Math" w:eastAsia="Cambria Math" w:hAnsi="Cambria Math" w:cs="Cambria Math"/>
        </w:rPr>
      </w:pPr>
      <m:oMathPara>
        <m:oMath>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πDL</m:t>
          </m:r>
        </m:oMath>
      </m:oMathPara>
    </w:p>
    <w:p w14:paraId="04719712" w14:textId="77777777" w:rsidR="00A2256B" w:rsidRDefault="002A500F">
      <w:pPr>
        <w:pBdr>
          <w:top w:val="nil"/>
          <w:left w:val="nil"/>
          <w:bottom w:val="nil"/>
          <w:right w:val="nil"/>
          <w:between w:val="nil"/>
        </w:pBdr>
        <w:tabs>
          <w:tab w:val="clear" w:pos="720"/>
          <w:tab w:val="left" w:pos="709"/>
        </w:tabs>
        <w:spacing w:after="0"/>
        <w:rPr>
          <w:color w:val="000000"/>
        </w:rPr>
      </w:pPr>
      <w:r>
        <w:rPr>
          <w:color w:val="000000"/>
        </w:rPr>
        <w:t xml:space="preserve">           Where,</w:t>
      </w:r>
      <w:r>
        <w:rPr>
          <w:color w:val="000000"/>
        </w:rPr>
        <w:tab/>
      </w:r>
      <w:r>
        <w:rPr>
          <w:color w:val="000000"/>
        </w:rPr>
        <w:tab/>
      </w:r>
      <w:r>
        <w:rPr>
          <w:color w:val="000000"/>
        </w:rPr>
        <w:tab/>
        <w:t xml:space="preserve">A=bag </w:t>
      </w:r>
      <w:r>
        <w:rPr>
          <w:color w:val="000000"/>
        </w:rPr>
        <w:t>surface area, m</w:t>
      </w:r>
      <w:r>
        <w:rPr>
          <w:color w:val="000000"/>
          <w:vertAlign w:val="superscript"/>
        </w:rPr>
        <w:t>2</w:t>
      </w:r>
    </w:p>
    <w:p w14:paraId="14BD4B35" w14:textId="77777777" w:rsidR="00A2256B" w:rsidRDefault="002A500F">
      <w:pPr>
        <w:pBdr>
          <w:top w:val="nil"/>
          <w:left w:val="nil"/>
          <w:bottom w:val="nil"/>
          <w:right w:val="nil"/>
          <w:between w:val="nil"/>
        </w:pBdr>
        <w:spacing w:after="0"/>
        <w:ind w:left="2160" w:firstLine="720"/>
        <w:rPr>
          <w:color w:val="000000"/>
        </w:rPr>
      </w:pPr>
      <w:r>
        <w:rPr>
          <w:color w:val="000000"/>
        </w:rPr>
        <w:t>D=bag diameter, m</w:t>
      </w:r>
    </w:p>
    <w:p w14:paraId="3CFAF68A" w14:textId="77777777" w:rsidR="00A2256B" w:rsidRDefault="002A500F">
      <w:pPr>
        <w:pBdr>
          <w:top w:val="nil"/>
          <w:left w:val="nil"/>
          <w:bottom w:val="nil"/>
          <w:right w:val="nil"/>
          <w:between w:val="nil"/>
        </w:pBdr>
        <w:spacing w:after="0"/>
        <w:ind w:left="2160" w:firstLine="720"/>
        <w:rPr>
          <w:color w:val="000000"/>
        </w:rPr>
      </w:pPr>
      <w:r>
        <w:rPr>
          <w:color w:val="000000"/>
        </w:rPr>
        <w:t>L=bag length, m</w:t>
      </w:r>
    </w:p>
    <w:p w14:paraId="02D0CE26" w14:textId="77777777" w:rsidR="00A2256B" w:rsidRDefault="00A2256B"/>
    <w:p w14:paraId="1F813C42" w14:textId="77777777" w:rsidR="00A2256B" w:rsidRDefault="002A500F">
      <w:pPr>
        <w:pStyle w:val="Heading1"/>
        <w:numPr>
          <w:ilvl w:val="0"/>
          <w:numId w:val="5"/>
        </w:numPr>
      </w:pPr>
      <w:r>
        <w:lastRenderedPageBreak/>
        <w:t>SAFETY, HEALTH AND ENVIRONMENTAL CONSIDERATION</w:t>
      </w:r>
    </w:p>
    <w:p w14:paraId="3BF16926" w14:textId="77777777" w:rsidR="00A2256B" w:rsidRDefault="00A2256B">
      <w:pPr>
        <w:pStyle w:val="Heading2"/>
        <w:tabs>
          <w:tab w:val="left" w:pos="720"/>
        </w:tabs>
        <w:ind w:firstLine="360"/>
      </w:pPr>
    </w:p>
    <w:p w14:paraId="375BB7FD" w14:textId="77777777" w:rsidR="00A2256B" w:rsidRDefault="00A2256B">
      <w:pPr>
        <w:pBdr>
          <w:top w:val="nil"/>
          <w:left w:val="nil"/>
          <w:bottom w:val="nil"/>
          <w:right w:val="nil"/>
          <w:between w:val="nil"/>
        </w:pBdr>
        <w:spacing w:after="0" w:line="276" w:lineRule="auto"/>
        <w:rPr>
          <w:color w:val="000000"/>
        </w:rPr>
      </w:pPr>
    </w:p>
    <w:p w14:paraId="54AE2EF0" w14:textId="77777777" w:rsidR="00A2256B" w:rsidRDefault="002A500F">
      <w:pPr>
        <w:pStyle w:val="Heading2"/>
        <w:numPr>
          <w:ilvl w:val="1"/>
          <w:numId w:val="5"/>
        </w:numPr>
        <w:tabs>
          <w:tab w:val="left" w:pos="720"/>
        </w:tabs>
      </w:pPr>
      <w:r>
        <w:t>Hazard Identification, Risk Assessment and Risk Control</w:t>
      </w:r>
    </w:p>
    <w:p w14:paraId="394B98B6" w14:textId="77777777" w:rsidR="00A2256B" w:rsidRDefault="00A2256B">
      <w:pPr>
        <w:pBdr>
          <w:top w:val="nil"/>
          <w:left w:val="nil"/>
          <w:bottom w:val="nil"/>
          <w:right w:val="nil"/>
          <w:between w:val="nil"/>
        </w:pBdr>
        <w:spacing w:after="0"/>
        <w:rPr>
          <w:color w:val="000000"/>
        </w:rPr>
      </w:pPr>
    </w:p>
    <w:p w14:paraId="242E4AB2" w14:textId="77777777" w:rsidR="00A2256B" w:rsidRDefault="002A500F">
      <w:pPr>
        <w:pBdr>
          <w:top w:val="nil"/>
          <w:left w:val="nil"/>
          <w:bottom w:val="nil"/>
          <w:right w:val="nil"/>
          <w:between w:val="nil"/>
        </w:pBdr>
        <w:spacing w:after="0"/>
        <w:rPr>
          <w:color w:val="000000"/>
        </w:rPr>
      </w:pPr>
      <w:r>
        <w:rPr>
          <w:color w:val="000000"/>
        </w:rPr>
        <w:t xml:space="preserve">Bag failures occur at varying times depending on the operation of the collector. Hence, it is </w:t>
      </w:r>
      <w:r>
        <w:rPr>
          <w:color w:val="000000"/>
        </w:rPr>
        <w:t>important to schedule monitoring and maintenance activities of the bag houses. The bag house that is maintained properly will ensure the smooth run for filtration process as the possibilities for damaged can be avoided. The hazard identification, risk asse</w:t>
      </w:r>
      <w:r>
        <w:rPr>
          <w:color w:val="000000"/>
        </w:rPr>
        <w:t>ssment and risk control is identified as in the following Table 5.1.</w:t>
      </w:r>
    </w:p>
    <w:p w14:paraId="1EF45A92" w14:textId="77777777" w:rsidR="00A2256B" w:rsidRDefault="00A2256B">
      <w:pPr>
        <w:pBdr>
          <w:top w:val="nil"/>
          <w:left w:val="nil"/>
          <w:bottom w:val="nil"/>
          <w:right w:val="nil"/>
          <w:between w:val="nil"/>
        </w:pBdr>
        <w:spacing w:after="0"/>
        <w:rPr>
          <w:color w:val="000000"/>
        </w:rPr>
      </w:pPr>
    </w:p>
    <w:p w14:paraId="1F434698" w14:textId="77777777" w:rsidR="00A2256B" w:rsidRDefault="002A500F">
      <w:pPr>
        <w:pStyle w:val="Heading2"/>
        <w:numPr>
          <w:ilvl w:val="1"/>
          <w:numId w:val="5"/>
        </w:numPr>
        <w:tabs>
          <w:tab w:val="left" w:pos="720"/>
        </w:tabs>
      </w:pPr>
      <w:r>
        <w:t>Hazard and Operability (HAZOP) Worksheet</w:t>
      </w:r>
    </w:p>
    <w:p w14:paraId="72F7E77E" w14:textId="77777777" w:rsidR="00A2256B" w:rsidRDefault="00A2256B">
      <w:pPr>
        <w:pBdr>
          <w:top w:val="nil"/>
          <w:left w:val="nil"/>
          <w:bottom w:val="nil"/>
          <w:right w:val="nil"/>
          <w:between w:val="nil"/>
        </w:pBdr>
        <w:spacing w:after="0" w:line="276" w:lineRule="auto"/>
        <w:rPr>
          <w:color w:val="000000"/>
        </w:rPr>
      </w:pPr>
    </w:p>
    <w:p w14:paraId="2B78C868" w14:textId="77777777" w:rsidR="00A2256B" w:rsidRDefault="002A500F">
      <w:pPr>
        <w:pBdr>
          <w:top w:val="nil"/>
          <w:left w:val="nil"/>
          <w:bottom w:val="nil"/>
          <w:right w:val="nil"/>
          <w:between w:val="nil"/>
        </w:pBdr>
        <w:spacing w:after="0"/>
        <w:rPr>
          <w:color w:val="000000"/>
        </w:rPr>
      </w:pPr>
      <w:r>
        <w:rPr>
          <w:color w:val="000000"/>
        </w:rPr>
        <w:t>Hazard and Operability (HAZOP) report is a comprehensive approach to recognize hidden dangers in the working system. In this method, the procedu</w:t>
      </w:r>
      <w:r>
        <w:rPr>
          <w:color w:val="000000"/>
        </w:rPr>
        <w:t xml:space="preserve">re is broken down into stages, and any change in the function parameters is evaluated from each step to see what might go wrong. The report extensively examines the growing aspect of the system. The purpose is to detect possible scenarios that might allow </w:t>
      </w:r>
      <w:r>
        <w:rPr>
          <w:color w:val="000000"/>
        </w:rPr>
        <w:t>the item to present a danger or to restrict the activity of the system as a whole. The HAZOP report is carried out during the planning stage of the new project. The success of the analysis ensures that all possible sources of failure will be known. The HAZ</w:t>
      </w:r>
      <w:r>
        <w:rPr>
          <w:color w:val="000000"/>
        </w:rPr>
        <w:t>OP report would include an overview of the possible deviations, consequences, causes, safeguard and recommendation. From this stage on, improvements to the program will be made to eliminate issues from happening. In the ongoing facilities, HAZOP has been o</w:t>
      </w:r>
      <w:r>
        <w:rPr>
          <w:color w:val="000000"/>
        </w:rPr>
        <w:t>perating to enhance the procedure without any defined end date. The HAZOP worksheet for this research was developed using Process Hazard Analysis (PHAWorks) software and tabulates in Table 5.2.</w:t>
      </w:r>
      <w:r>
        <w:rPr>
          <w:noProof/>
        </w:rPr>
        <mc:AlternateContent>
          <mc:Choice Requires="wps">
            <w:drawing>
              <wp:anchor distT="0" distB="0" distL="114300" distR="114300" simplePos="0" relativeHeight="251665408" behindDoc="0" locked="0" layoutInCell="1" hidden="0" allowOverlap="1" wp14:anchorId="7FF710E7" wp14:editId="44505B63">
                <wp:simplePos x="0" y="0"/>
                <wp:positionH relativeFrom="column">
                  <wp:posOffset>5731200</wp:posOffset>
                </wp:positionH>
                <wp:positionV relativeFrom="paragraph">
                  <wp:posOffset>201769</wp:posOffset>
                </wp:positionV>
                <wp:extent cx="323850" cy="4133850"/>
                <wp:effectExtent l="0" t="0" r="0" b="0"/>
                <wp:wrapNone/>
                <wp:docPr id="203" name="Left Brace 203"/>
                <wp:cNvGraphicFramePr/>
                <a:graphic xmlns:a="http://schemas.openxmlformats.org/drawingml/2006/main">
                  <a:graphicData uri="http://schemas.microsoft.com/office/word/2010/wordprocessingShape">
                    <wps:wsp>
                      <wps:cNvSpPr/>
                      <wps:spPr>
                        <a:xfrm>
                          <a:off x="5188838" y="1717838"/>
                          <a:ext cx="314325" cy="4124325"/>
                        </a:xfrm>
                        <a:prstGeom prst="leftBrace">
                          <a:avLst>
                            <a:gd name="adj1" fmla="val 8333"/>
                            <a:gd name="adj2" fmla="val 50000"/>
                          </a:avLst>
                        </a:prstGeom>
                        <a:noFill/>
                        <a:ln w="9525" cap="flat" cmpd="sng">
                          <a:solidFill>
                            <a:schemeClr val="accent1"/>
                          </a:solidFill>
                          <a:prstDash val="solid"/>
                          <a:miter lim="800000"/>
                          <a:headEnd type="none" w="sm" len="sm"/>
                          <a:tailEnd type="none" w="sm" len="sm"/>
                        </a:ln>
                      </wps:spPr>
                      <wps:txbx>
                        <w:txbxContent>
                          <w:p w14:paraId="023E45F3" w14:textId="77777777" w:rsidR="00A2256B" w:rsidRDefault="00A2256B">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F710E7" id="Left Brace 203" o:spid="_x0000_s1031" type="#_x0000_t87" style="position:absolute;left:0;text-align:left;margin-left:451.3pt;margin-top:15.9pt;width:25.5pt;height:3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" adj="137" strokecolor="#4472c4 [3204]">
                <v:stroke startarrowwidth="narrow" startarrowlength="short" endarrowwidth="narrow" endarrowlength="short" joinstyle="miter"/>
                <v:textbox inset="2.53958mm,2.53958mm,2.53958mm,2.53958mm">
                  <w:txbxContent>
                    <w:p w14:paraId="023E45F3" w14:textId="77777777" w:rsidR="00A2256B" w:rsidRDefault="00A2256B">
                      <w:pPr>
                        <w:spacing w:after="0"/>
                        <w:jc w:val="left"/>
                        <w:textDirection w:val="btLr"/>
                      </w:pPr>
                    </w:p>
                  </w:txbxContent>
                </v:textbox>
              </v:shape>
            </w:pict>
          </mc:Fallback>
        </mc:AlternateContent>
      </w:r>
    </w:p>
    <w:p w14:paraId="53AD0C88" w14:textId="77777777" w:rsidR="00A2256B" w:rsidRDefault="00A2256B">
      <w:pPr>
        <w:pBdr>
          <w:top w:val="nil"/>
          <w:left w:val="nil"/>
          <w:bottom w:val="nil"/>
          <w:right w:val="nil"/>
          <w:between w:val="nil"/>
        </w:pBdr>
        <w:spacing w:after="0"/>
        <w:rPr>
          <w:color w:val="000000"/>
        </w:rPr>
      </w:pPr>
    </w:p>
    <w:p w14:paraId="30C69393" w14:textId="77777777" w:rsidR="00A2256B" w:rsidRDefault="00A2256B">
      <w:pPr>
        <w:pBdr>
          <w:top w:val="nil"/>
          <w:left w:val="nil"/>
          <w:bottom w:val="nil"/>
          <w:right w:val="nil"/>
          <w:between w:val="nil"/>
        </w:pBdr>
        <w:spacing w:after="0"/>
        <w:rPr>
          <w:color w:val="000000"/>
        </w:rPr>
      </w:pPr>
    </w:p>
    <w:p w14:paraId="4D1843E5" w14:textId="77777777" w:rsidR="00A2256B" w:rsidRDefault="00A2256B">
      <w:pPr>
        <w:pBdr>
          <w:top w:val="nil"/>
          <w:left w:val="nil"/>
          <w:bottom w:val="nil"/>
          <w:right w:val="nil"/>
          <w:between w:val="nil"/>
        </w:pBdr>
        <w:spacing w:after="0"/>
        <w:rPr>
          <w:color w:val="000000"/>
        </w:rPr>
      </w:pPr>
    </w:p>
    <w:p w14:paraId="36F18BB2" w14:textId="77777777" w:rsidR="00A2256B" w:rsidRDefault="00A2256B">
      <w:pPr>
        <w:pBdr>
          <w:top w:val="nil"/>
          <w:left w:val="nil"/>
          <w:bottom w:val="nil"/>
          <w:right w:val="nil"/>
          <w:between w:val="nil"/>
        </w:pBdr>
        <w:spacing w:after="0"/>
        <w:rPr>
          <w:color w:val="000000"/>
        </w:rPr>
      </w:pPr>
    </w:p>
    <w:p w14:paraId="6B890DE5" w14:textId="77777777" w:rsidR="00A2256B" w:rsidRDefault="00A2256B">
      <w:pPr>
        <w:pBdr>
          <w:top w:val="nil"/>
          <w:left w:val="nil"/>
          <w:bottom w:val="nil"/>
          <w:right w:val="nil"/>
          <w:between w:val="nil"/>
        </w:pBdr>
        <w:spacing w:after="0"/>
        <w:rPr>
          <w:color w:val="000000"/>
        </w:rPr>
      </w:pPr>
    </w:p>
    <w:p w14:paraId="03E6E90E" w14:textId="77777777" w:rsidR="00A2256B" w:rsidRDefault="00A2256B">
      <w:pPr>
        <w:pBdr>
          <w:top w:val="nil"/>
          <w:left w:val="nil"/>
          <w:bottom w:val="nil"/>
          <w:right w:val="nil"/>
          <w:between w:val="nil"/>
        </w:pBdr>
        <w:spacing w:after="0"/>
        <w:rPr>
          <w:color w:val="000000"/>
        </w:rPr>
      </w:pPr>
    </w:p>
    <w:p w14:paraId="4C877010" w14:textId="77777777" w:rsidR="00A2256B" w:rsidRDefault="00A2256B">
      <w:pPr>
        <w:pBdr>
          <w:top w:val="nil"/>
          <w:left w:val="nil"/>
          <w:bottom w:val="nil"/>
          <w:right w:val="nil"/>
          <w:between w:val="nil"/>
        </w:pBdr>
        <w:spacing w:after="0"/>
        <w:rPr>
          <w:color w:val="000000"/>
        </w:rPr>
      </w:pPr>
    </w:p>
    <w:p w14:paraId="02E2F593" w14:textId="77777777" w:rsidR="00A2256B" w:rsidRDefault="00A2256B">
      <w:pPr>
        <w:pBdr>
          <w:top w:val="nil"/>
          <w:left w:val="nil"/>
          <w:bottom w:val="nil"/>
          <w:right w:val="nil"/>
          <w:between w:val="nil"/>
        </w:pBdr>
        <w:spacing w:after="0"/>
        <w:rPr>
          <w:color w:val="000000"/>
        </w:rPr>
      </w:pPr>
    </w:p>
    <w:p w14:paraId="57F3C11F" w14:textId="77777777" w:rsidR="00A2256B" w:rsidRDefault="00A2256B">
      <w:pPr>
        <w:pBdr>
          <w:top w:val="nil"/>
          <w:left w:val="nil"/>
          <w:bottom w:val="nil"/>
          <w:right w:val="nil"/>
          <w:between w:val="nil"/>
        </w:pBdr>
        <w:spacing w:after="0"/>
        <w:rPr>
          <w:color w:val="000000"/>
        </w:rPr>
      </w:pPr>
    </w:p>
    <w:p w14:paraId="3D44AF5C" w14:textId="77777777" w:rsidR="00A2256B" w:rsidRDefault="00A2256B">
      <w:pPr>
        <w:pBdr>
          <w:top w:val="nil"/>
          <w:left w:val="nil"/>
          <w:bottom w:val="nil"/>
          <w:right w:val="nil"/>
          <w:between w:val="nil"/>
        </w:pBdr>
        <w:spacing w:after="0"/>
        <w:rPr>
          <w:color w:val="000000"/>
        </w:rPr>
      </w:pPr>
    </w:p>
    <w:p w14:paraId="0F0838E3" w14:textId="77777777" w:rsidR="00A2256B" w:rsidRDefault="00A2256B">
      <w:pPr>
        <w:pBdr>
          <w:top w:val="nil"/>
          <w:left w:val="nil"/>
          <w:bottom w:val="nil"/>
          <w:right w:val="nil"/>
          <w:between w:val="nil"/>
        </w:pBdr>
        <w:spacing w:after="0"/>
        <w:rPr>
          <w:color w:val="000000"/>
        </w:rPr>
      </w:pPr>
    </w:p>
    <w:p w14:paraId="497B157C" w14:textId="77777777" w:rsidR="00A2256B" w:rsidRDefault="00A2256B">
      <w:pPr>
        <w:pBdr>
          <w:top w:val="nil"/>
          <w:left w:val="nil"/>
          <w:bottom w:val="nil"/>
          <w:right w:val="nil"/>
          <w:between w:val="nil"/>
        </w:pBdr>
        <w:spacing w:after="0"/>
        <w:rPr>
          <w:color w:val="000000"/>
        </w:rPr>
      </w:pPr>
    </w:p>
    <w:p w14:paraId="11F418A8" w14:textId="77777777" w:rsidR="00A2256B" w:rsidRDefault="00A2256B">
      <w:pPr>
        <w:pBdr>
          <w:top w:val="nil"/>
          <w:left w:val="nil"/>
          <w:bottom w:val="nil"/>
          <w:right w:val="nil"/>
          <w:between w:val="nil"/>
        </w:pBdr>
        <w:spacing w:after="0"/>
        <w:rPr>
          <w:color w:val="000000"/>
        </w:rPr>
      </w:pPr>
    </w:p>
    <w:p w14:paraId="5C629A01" w14:textId="77777777" w:rsidR="00A2256B" w:rsidRDefault="00A2256B">
      <w:pPr>
        <w:pBdr>
          <w:top w:val="nil"/>
          <w:left w:val="nil"/>
          <w:bottom w:val="nil"/>
          <w:right w:val="nil"/>
          <w:between w:val="nil"/>
        </w:pBdr>
        <w:spacing w:after="0"/>
        <w:rPr>
          <w:color w:val="000000"/>
        </w:rPr>
      </w:pPr>
    </w:p>
    <w:p w14:paraId="4DBB0250" w14:textId="77777777" w:rsidR="00A2256B" w:rsidRDefault="00A2256B">
      <w:pPr>
        <w:pBdr>
          <w:top w:val="nil"/>
          <w:left w:val="nil"/>
          <w:bottom w:val="nil"/>
          <w:right w:val="nil"/>
          <w:between w:val="nil"/>
        </w:pBdr>
        <w:spacing w:after="0"/>
        <w:rPr>
          <w:color w:val="000000"/>
        </w:rPr>
      </w:pPr>
    </w:p>
    <w:p w14:paraId="1A548AC3" w14:textId="77777777" w:rsidR="00A2256B" w:rsidRDefault="00A2256B">
      <w:pPr>
        <w:pBdr>
          <w:top w:val="nil"/>
          <w:left w:val="nil"/>
          <w:bottom w:val="nil"/>
          <w:right w:val="nil"/>
          <w:between w:val="nil"/>
        </w:pBdr>
        <w:spacing w:after="0"/>
        <w:rPr>
          <w:color w:val="000000"/>
        </w:rPr>
      </w:pPr>
    </w:p>
    <w:p w14:paraId="385C0A32" w14:textId="77777777" w:rsidR="00A2256B" w:rsidRDefault="00A2256B"/>
    <w:p w14:paraId="3DFFF236" w14:textId="77777777" w:rsidR="00A2256B" w:rsidRDefault="00A2256B"/>
    <w:p w14:paraId="1EFBD77D" w14:textId="77777777" w:rsidR="00A2256B" w:rsidRDefault="00A2256B"/>
    <w:p w14:paraId="3E869008" w14:textId="77777777" w:rsidR="00A2256B" w:rsidRDefault="002A500F">
      <w:pPr>
        <w:pStyle w:val="Heading1"/>
        <w:numPr>
          <w:ilvl w:val="0"/>
          <w:numId w:val="5"/>
        </w:numPr>
      </w:pPr>
      <w:r>
        <w:lastRenderedPageBreak/>
        <w:t xml:space="preserve">ECONOMIC EVALUATION </w:t>
      </w:r>
    </w:p>
    <w:p w14:paraId="4B505088" w14:textId="77777777" w:rsidR="00A2256B" w:rsidRDefault="00A2256B">
      <w:pPr>
        <w:pStyle w:val="Heading1"/>
        <w:ind w:left="360" w:firstLine="360"/>
      </w:pPr>
    </w:p>
    <w:p w14:paraId="632E5223" w14:textId="77777777" w:rsidR="00A2256B" w:rsidRDefault="002A500F">
      <w:pPr>
        <w:pBdr>
          <w:top w:val="nil"/>
          <w:left w:val="nil"/>
          <w:bottom w:val="nil"/>
          <w:right w:val="nil"/>
          <w:between w:val="nil"/>
        </w:pBdr>
        <w:spacing w:after="0"/>
        <w:rPr>
          <w:color w:val="000000"/>
        </w:rPr>
      </w:pPr>
      <w:r>
        <w:rPr>
          <w:color w:val="000000"/>
        </w:rPr>
        <w:t xml:space="preserve">Total capital investment includes the baghouse structure costs, bags’ initial complement costs, auxiliary equipment costs, usual direct costs and indirect costs correlated with installing or erecting new structures. These costs are introduced below.  </w:t>
      </w:r>
    </w:p>
    <w:p w14:paraId="0311F5AA" w14:textId="77777777" w:rsidR="00A2256B" w:rsidRDefault="00A2256B">
      <w:pPr>
        <w:pBdr>
          <w:top w:val="nil"/>
          <w:left w:val="nil"/>
          <w:bottom w:val="nil"/>
          <w:right w:val="nil"/>
          <w:between w:val="nil"/>
        </w:pBdr>
        <w:spacing w:after="0"/>
        <w:rPr>
          <w:color w:val="000000"/>
        </w:rPr>
      </w:pPr>
    </w:p>
    <w:p w14:paraId="630A3247" w14:textId="77777777" w:rsidR="00A2256B" w:rsidRDefault="002A500F">
      <w:pPr>
        <w:pStyle w:val="Heading2"/>
        <w:numPr>
          <w:ilvl w:val="1"/>
          <w:numId w:val="5"/>
        </w:numPr>
        <w:tabs>
          <w:tab w:val="left" w:pos="720"/>
        </w:tabs>
      </w:pPr>
      <w:r>
        <w:t>The</w:t>
      </w:r>
      <w:r>
        <w:t xml:space="preserve"> Equipment Cost</w:t>
      </w:r>
    </w:p>
    <w:p w14:paraId="1937BE7D" w14:textId="77777777" w:rsidR="00A2256B" w:rsidRDefault="002A500F">
      <w:pPr>
        <w:pStyle w:val="Heading1"/>
        <w:numPr>
          <w:ilvl w:val="2"/>
          <w:numId w:val="5"/>
        </w:numPr>
        <w:rPr>
          <w:i/>
          <w:sz w:val="24"/>
          <w:szCs w:val="24"/>
        </w:rPr>
      </w:pPr>
      <w:r>
        <w:rPr>
          <w:i/>
          <w:sz w:val="24"/>
          <w:szCs w:val="24"/>
        </w:rPr>
        <w:t>Bare Baghouse Costs</w:t>
      </w:r>
    </w:p>
    <w:p w14:paraId="0A939316" w14:textId="77777777" w:rsidR="00A2256B" w:rsidRDefault="002A500F">
      <w:pPr>
        <w:pBdr>
          <w:top w:val="nil"/>
          <w:left w:val="nil"/>
          <w:bottom w:val="nil"/>
          <w:right w:val="nil"/>
          <w:between w:val="nil"/>
        </w:pBdr>
        <w:ind w:left="1080"/>
        <w:rPr>
          <w:color w:val="000000"/>
        </w:rPr>
      </w:pPr>
      <w:r>
        <w:rPr>
          <w:color w:val="FF0000"/>
        </w:rPr>
        <w:t>{Times New Roman 14 Point ~Heading 3[Bold,Italic]}</w:t>
      </w:r>
    </w:p>
    <w:p w14:paraId="5A7E6604" w14:textId="77777777" w:rsidR="00A2256B" w:rsidRDefault="00A2256B">
      <w:pPr>
        <w:pBdr>
          <w:top w:val="nil"/>
          <w:left w:val="nil"/>
          <w:bottom w:val="nil"/>
          <w:right w:val="nil"/>
          <w:between w:val="nil"/>
        </w:pBdr>
        <w:spacing w:after="0"/>
        <w:rPr>
          <w:color w:val="000000"/>
        </w:rPr>
      </w:pPr>
    </w:p>
    <w:p w14:paraId="3E1C9C0B" w14:textId="77777777" w:rsidR="00A2256B" w:rsidRDefault="002A500F">
      <w:pPr>
        <w:pBdr>
          <w:top w:val="nil"/>
          <w:left w:val="nil"/>
          <w:bottom w:val="nil"/>
          <w:right w:val="nil"/>
          <w:between w:val="nil"/>
        </w:pBdr>
        <w:spacing w:after="0"/>
        <w:rPr>
          <w:color w:val="000000"/>
        </w:rPr>
      </w:pPr>
      <w:r>
        <w:rPr>
          <w:color w:val="000000"/>
        </w:rPr>
        <w:t>Relationship between cost and fabric area for 3 types of baghouses are presented. These three types which are preassembled are listed in Table 6.1.</w:t>
      </w:r>
      <w:r>
        <w:rPr>
          <w:i/>
          <w:color w:val="000000"/>
        </w:rPr>
        <w:t xml:space="preserve"> </w:t>
      </w:r>
      <w:r>
        <w:rPr>
          <w:color w:val="000000"/>
        </w:rPr>
        <w:t xml:space="preserve">Figures 6.1 and 6.2 </w:t>
      </w:r>
      <w:r>
        <w:rPr>
          <w:color w:val="000000"/>
        </w:rPr>
        <w:t>show common-housing and modular pulse-jet baghouses, respectively. Common housing units have all bags within one housing; modular units are constructed of separate modules that may be arranged for off-line cleaning.  Note that in the single-unit (common-ho</w:t>
      </w:r>
      <w:r>
        <w:rPr>
          <w:color w:val="000000"/>
        </w:rPr>
        <w:t>using) pulse jet, for the range shown, the height and width of the unit are constant and the length increases; thus, for a different reason than that for the modular units discussed above, the cost increases linearly with size. Because the common housing i</w:t>
      </w:r>
      <w:r>
        <w:rPr>
          <w:color w:val="000000"/>
        </w:rPr>
        <w:t>s relatively inexpensive, the stainless-steel add-on is proportionately higher than for modular units. Added material costs and setup and labor charges associated with the less workable stainless-steel account for most of the added expense. Figure 6.3 show</w:t>
      </w:r>
      <w:r>
        <w:rPr>
          <w:color w:val="000000"/>
        </w:rPr>
        <w:t>s costs for cartridge baghouses cleaned by pulse.</w:t>
      </w:r>
    </w:p>
    <w:p w14:paraId="6A9B1DBF" w14:textId="77777777" w:rsidR="00A2256B" w:rsidRDefault="00A2256B">
      <w:pPr>
        <w:pBdr>
          <w:top w:val="nil"/>
          <w:left w:val="nil"/>
          <w:bottom w:val="nil"/>
          <w:right w:val="nil"/>
          <w:between w:val="nil"/>
        </w:pBdr>
        <w:spacing w:after="0"/>
        <w:rPr>
          <w:i/>
          <w:color w:val="000000"/>
        </w:rPr>
      </w:pPr>
    </w:p>
    <w:p w14:paraId="5BD11ABA" w14:textId="77777777" w:rsidR="00A2256B" w:rsidRDefault="002A500F">
      <w:pPr>
        <w:spacing w:line="360" w:lineRule="auto"/>
        <w:jc w:val="center"/>
      </w:pPr>
      <w:bookmarkStart w:id="6" w:name="_heading=h.3dy6vkm" w:colFirst="0" w:colLast="0"/>
      <w:bookmarkEnd w:id="6"/>
      <w:r>
        <w:rPr>
          <w:b/>
        </w:rPr>
        <w:t>Table 6.1</w:t>
      </w:r>
      <w:r>
        <w:t>: List of cost curves for three baghouse types</w:t>
      </w:r>
    </w:p>
    <w:tbl>
      <w:tblPr>
        <w:tblStyle w:val="a6"/>
        <w:tblW w:w="9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6"/>
        <w:gridCol w:w="4067"/>
        <w:gridCol w:w="1966"/>
      </w:tblGrid>
      <w:tr w:rsidR="00A2256B" w14:paraId="798F8FB5" w14:textId="77777777">
        <w:trPr>
          <w:trHeight w:val="370"/>
          <w:jc w:val="center"/>
        </w:trPr>
        <w:tc>
          <w:tcPr>
            <w:tcW w:w="3016" w:type="dxa"/>
            <w:tcBorders>
              <w:top w:val="single" w:sz="4" w:space="0" w:color="000000"/>
              <w:left w:val="single" w:sz="4" w:space="0" w:color="000000"/>
              <w:bottom w:val="single" w:sz="4" w:space="0" w:color="000000"/>
              <w:right w:val="single" w:sz="4" w:space="0" w:color="000000"/>
            </w:tcBorders>
          </w:tcPr>
          <w:p w14:paraId="7FFB3273" w14:textId="77777777" w:rsidR="00A2256B" w:rsidRDefault="00A2256B"/>
        </w:tc>
        <w:tc>
          <w:tcPr>
            <w:tcW w:w="4067" w:type="dxa"/>
            <w:tcBorders>
              <w:top w:val="single" w:sz="4" w:space="0" w:color="000000"/>
              <w:left w:val="single" w:sz="4" w:space="0" w:color="000000"/>
              <w:bottom w:val="single" w:sz="4" w:space="0" w:color="000000"/>
              <w:right w:val="single" w:sz="4" w:space="0" w:color="000000"/>
            </w:tcBorders>
          </w:tcPr>
          <w:p w14:paraId="62CB60A8" w14:textId="77777777" w:rsidR="00A2256B" w:rsidRDefault="002A500F">
            <w:r>
              <w:t>Baghouse Type</w:t>
            </w:r>
          </w:p>
        </w:tc>
        <w:tc>
          <w:tcPr>
            <w:tcW w:w="1966" w:type="dxa"/>
            <w:tcBorders>
              <w:top w:val="single" w:sz="4" w:space="0" w:color="000000"/>
              <w:left w:val="single" w:sz="4" w:space="0" w:color="000000"/>
              <w:bottom w:val="single" w:sz="4" w:space="0" w:color="000000"/>
              <w:right w:val="single" w:sz="4" w:space="0" w:color="000000"/>
            </w:tcBorders>
          </w:tcPr>
          <w:p w14:paraId="2F48090A" w14:textId="77777777" w:rsidR="00A2256B" w:rsidRDefault="002A500F">
            <w:r>
              <w:t>Figure No.</w:t>
            </w:r>
          </w:p>
        </w:tc>
      </w:tr>
      <w:tr w:rsidR="00A2256B" w14:paraId="5F780CAE" w14:textId="77777777">
        <w:trPr>
          <w:trHeight w:val="381"/>
          <w:jc w:val="center"/>
        </w:trPr>
        <w:tc>
          <w:tcPr>
            <w:tcW w:w="3016" w:type="dxa"/>
            <w:tcBorders>
              <w:top w:val="single" w:sz="4" w:space="0" w:color="000000"/>
              <w:left w:val="single" w:sz="4" w:space="0" w:color="000000"/>
              <w:bottom w:val="single" w:sz="4" w:space="0" w:color="000000"/>
              <w:right w:val="single" w:sz="4" w:space="0" w:color="000000"/>
            </w:tcBorders>
          </w:tcPr>
          <w:p w14:paraId="1389131C" w14:textId="77777777" w:rsidR="00A2256B" w:rsidRDefault="00A2256B"/>
        </w:tc>
        <w:tc>
          <w:tcPr>
            <w:tcW w:w="4067" w:type="dxa"/>
            <w:tcBorders>
              <w:top w:val="single" w:sz="4" w:space="0" w:color="000000"/>
              <w:left w:val="single" w:sz="4" w:space="0" w:color="000000"/>
              <w:bottom w:val="single" w:sz="4" w:space="0" w:color="000000"/>
              <w:right w:val="single" w:sz="4" w:space="0" w:color="000000"/>
            </w:tcBorders>
          </w:tcPr>
          <w:p w14:paraId="0CAED27F" w14:textId="77777777" w:rsidR="00A2256B" w:rsidRDefault="002A500F">
            <w:r>
              <w:t>Preassembled Units</w:t>
            </w:r>
          </w:p>
        </w:tc>
        <w:tc>
          <w:tcPr>
            <w:tcW w:w="1966" w:type="dxa"/>
            <w:tcBorders>
              <w:top w:val="single" w:sz="4" w:space="0" w:color="000000"/>
              <w:left w:val="single" w:sz="4" w:space="0" w:color="000000"/>
              <w:bottom w:val="single" w:sz="4" w:space="0" w:color="000000"/>
              <w:right w:val="single" w:sz="4" w:space="0" w:color="000000"/>
            </w:tcBorders>
          </w:tcPr>
          <w:p w14:paraId="29CE03E4" w14:textId="77777777" w:rsidR="00A2256B" w:rsidRDefault="00A2256B"/>
        </w:tc>
      </w:tr>
      <w:tr w:rsidR="00A2256B" w14:paraId="09BC7082" w14:textId="77777777">
        <w:trPr>
          <w:trHeight w:val="370"/>
          <w:jc w:val="center"/>
        </w:trPr>
        <w:tc>
          <w:tcPr>
            <w:tcW w:w="3016" w:type="dxa"/>
            <w:tcBorders>
              <w:top w:val="single" w:sz="4" w:space="0" w:color="000000"/>
              <w:left w:val="single" w:sz="4" w:space="0" w:color="000000"/>
              <w:bottom w:val="single" w:sz="4" w:space="0" w:color="000000"/>
              <w:right w:val="single" w:sz="4" w:space="0" w:color="000000"/>
            </w:tcBorders>
          </w:tcPr>
          <w:p w14:paraId="1B8B5AA9" w14:textId="77777777" w:rsidR="00A2256B" w:rsidRDefault="002A500F">
            <w:r>
              <w:t>Continuous</w:t>
            </w:r>
          </w:p>
        </w:tc>
        <w:tc>
          <w:tcPr>
            <w:tcW w:w="4067" w:type="dxa"/>
            <w:tcBorders>
              <w:top w:val="single" w:sz="4" w:space="0" w:color="000000"/>
              <w:left w:val="single" w:sz="4" w:space="0" w:color="000000"/>
              <w:bottom w:val="single" w:sz="4" w:space="0" w:color="000000"/>
              <w:right w:val="single" w:sz="4" w:space="0" w:color="000000"/>
            </w:tcBorders>
          </w:tcPr>
          <w:p w14:paraId="4C21CB01" w14:textId="77777777" w:rsidR="00A2256B" w:rsidRDefault="002A500F">
            <w:r>
              <w:t>Pulse-jet (common housing)</w:t>
            </w:r>
          </w:p>
        </w:tc>
        <w:tc>
          <w:tcPr>
            <w:tcW w:w="1966" w:type="dxa"/>
            <w:tcBorders>
              <w:top w:val="single" w:sz="4" w:space="0" w:color="000000"/>
              <w:left w:val="single" w:sz="4" w:space="0" w:color="000000"/>
              <w:bottom w:val="single" w:sz="4" w:space="0" w:color="000000"/>
              <w:right w:val="single" w:sz="4" w:space="0" w:color="000000"/>
            </w:tcBorders>
          </w:tcPr>
          <w:p w14:paraId="4775B563" w14:textId="77777777" w:rsidR="00A2256B" w:rsidRDefault="002A500F">
            <w:r>
              <w:t>6.1</w:t>
            </w:r>
          </w:p>
        </w:tc>
      </w:tr>
      <w:tr w:rsidR="00A2256B" w14:paraId="1ACBEB67" w14:textId="77777777">
        <w:trPr>
          <w:trHeight w:val="370"/>
          <w:jc w:val="center"/>
        </w:trPr>
        <w:tc>
          <w:tcPr>
            <w:tcW w:w="3016" w:type="dxa"/>
            <w:tcBorders>
              <w:top w:val="single" w:sz="4" w:space="0" w:color="000000"/>
              <w:left w:val="single" w:sz="4" w:space="0" w:color="000000"/>
              <w:bottom w:val="single" w:sz="4" w:space="0" w:color="000000"/>
              <w:right w:val="single" w:sz="4" w:space="0" w:color="000000"/>
            </w:tcBorders>
          </w:tcPr>
          <w:p w14:paraId="1D34E107" w14:textId="77777777" w:rsidR="00A2256B" w:rsidRDefault="002A500F">
            <w:r>
              <w:t>Continuous</w:t>
            </w:r>
          </w:p>
        </w:tc>
        <w:tc>
          <w:tcPr>
            <w:tcW w:w="4067" w:type="dxa"/>
            <w:tcBorders>
              <w:top w:val="single" w:sz="4" w:space="0" w:color="000000"/>
              <w:left w:val="single" w:sz="4" w:space="0" w:color="000000"/>
              <w:bottom w:val="single" w:sz="4" w:space="0" w:color="000000"/>
              <w:right w:val="single" w:sz="4" w:space="0" w:color="000000"/>
            </w:tcBorders>
          </w:tcPr>
          <w:p w14:paraId="10A98D0E" w14:textId="77777777" w:rsidR="00A2256B" w:rsidRDefault="002A500F">
            <w:r>
              <w:t>Pulse-jet (modular)</w:t>
            </w:r>
          </w:p>
        </w:tc>
        <w:tc>
          <w:tcPr>
            <w:tcW w:w="1966" w:type="dxa"/>
            <w:tcBorders>
              <w:top w:val="single" w:sz="4" w:space="0" w:color="000000"/>
              <w:left w:val="single" w:sz="4" w:space="0" w:color="000000"/>
              <w:bottom w:val="single" w:sz="4" w:space="0" w:color="000000"/>
              <w:right w:val="single" w:sz="4" w:space="0" w:color="000000"/>
            </w:tcBorders>
          </w:tcPr>
          <w:p w14:paraId="53951ED0" w14:textId="77777777" w:rsidR="00A2256B" w:rsidRDefault="002A500F">
            <w:r>
              <w:t>6.2</w:t>
            </w:r>
          </w:p>
        </w:tc>
      </w:tr>
      <w:tr w:rsidR="00A2256B" w14:paraId="54E5EEC9" w14:textId="77777777">
        <w:trPr>
          <w:trHeight w:val="370"/>
          <w:jc w:val="center"/>
        </w:trPr>
        <w:tc>
          <w:tcPr>
            <w:tcW w:w="3016" w:type="dxa"/>
            <w:tcBorders>
              <w:top w:val="single" w:sz="4" w:space="0" w:color="000000"/>
              <w:left w:val="single" w:sz="4" w:space="0" w:color="000000"/>
              <w:bottom w:val="single" w:sz="4" w:space="0" w:color="000000"/>
              <w:right w:val="single" w:sz="4" w:space="0" w:color="000000"/>
            </w:tcBorders>
          </w:tcPr>
          <w:p w14:paraId="1C12A018" w14:textId="77777777" w:rsidR="00A2256B" w:rsidRDefault="002A500F">
            <w:r>
              <w:t>Continuous</w:t>
            </w:r>
          </w:p>
        </w:tc>
        <w:tc>
          <w:tcPr>
            <w:tcW w:w="4067" w:type="dxa"/>
            <w:tcBorders>
              <w:top w:val="single" w:sz="4" w:space="0" w:color="000000"/>
              <w:left w:val="single" w:sz="4" w:space="0" w:color="000000"/>
              <w:bottom w:val="single" w:sz="4" w:space="0" w:color="000000"/>
              <w:right w:val="single" w:sz="4" w:space="0" w:color="000000"/>
            </w:tcBorders>
          </w:tcPr>
          <w:p w14:paraId="11946BC0" w14:textId="77777777" w:rsidR="00A2256B" w:rsidRDefault="002A500F">
            <w:r>
              <w:t xml:space="preserve">Pulse-jet </w:t>
            </w:r>
            <w:r>
              <w:t>(cartridge)</w:t>
            </w:r>
          </w:p>
        </w:tc>
        <w:tc>
          <w:tcPr>
            <w:tcW w:w="1966" w:type="dxa"/>
            <w:tcBorders>
              <w:top w:val="single" w:sz="4" w:space="0" w:color="000000"/>
              <w:left w:val="single" w:sz="4" w:space="0" w:color="000000"/>
              <w:bottom w:val="single" w:sz="4" w:space="0" w:color="000000"/>
              <w:right w:val="single" w:sz="4" w:space="0" w:color="000000"/>
            </w:tcBorders>
          </w:tcPr>
          <w:p w14:paraId="05F64C9E" w14:textId="77777777" w:rsidR="00A2256B" w:rsidRDefault="002A500F">
            <w:r>
              <w:t>6.3</w:t>
            </w:r>
          </w:p>
        </w:tc>
      </w:tr>
    </w:tbl>
    <w:p w14:paraId="1406875D" w14:textId="77777777" w:rsidR="00A2256B" w:rsidRDefault="00A2256B">
      <w:pPr>
        <w:spacing w:line="360" w:lineRule="auto"/>
      </w:pPr>
    </w:p>
    <w:p w14:paraId="5983B54E" w14:textId="77777777" w:rsidR="00A2256B" w:rsidRDefault="002A500F">
      <w:pPr>
        <w:pBdr>
          <w:top w:val="nil"/>
          <w:left w:val="nil"/>
          <w:bottom w:val="nil"/>
          <w:right w:val="nil"/>
          <w:between w:val="nil"/>
        </w:pBdr>
        <w:spacing w:after="0" w:line="276" w:lineRule="auto"/>
        <w:jc w:val="center"/>
        <w:rPr>
          <w:color w:val="000000"/>
        </w:rPr>
      </w:pPr>
      <w:r>
        <w:rPr>
          <w:b/>
          <w:noProof/>
          <w:color w:val="000000"/>
        </w:rPr>
        <w:lastRenderedPageBreak/>
        <w:drawing>
          <wp:inline distT="0" distB="0" distL="0" distR="0" wp14:anchorId="59CECD57" wp14:editId="6DA85D6B">
            <wp:extent cx="5274310" cy="3357880"/>
            <wp:effectExtent l="0" t="0" r="0" b="0"/>
            <wp:docPr id="2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19150" t="16020" r="20525" b="20090"/>
                    <a:stretch>
                      <a:fillRect/>
                    </a:stretch>
                  </pic:blipFill>
                  <pic:spPr>
                    <a:xfrm>
                      <a:off x="0" y="0"/>
                      <a:ext cx="5274310" cy="3357880"/>
                    </a:xfrm>
                    <a:prstGeom prst="rect">
                      <a:avLst/>
                    </a:prstGeom>
                    <a:ln/>
                  </pic:spPr>
                </pic:pic>
              </a:graphicData>
            </a:graphic>
          </wp:inline>
        </w:drawing>
      </w:r>
    </w:p>
    <w:p w14:paraId="2CCF45DB" w14:textId="77777777" w:rsidR="00A2256B" w:rsidRDefault="002A500F">
      <w:pPr>
        <w:pBdr>
          <w:top w:val="nil"/>
          <w:left w:val="nil"/>
          <w:bottom w:val="nil"/>
          <w:right w:val="nil"/>
          <w:between w:val="nil"/>
        </w:pBdr>
        <w:spacing w:after="0" w:line="276" w:lineRule="auto"/>
        <w:jc w:val="center"/>
        <w:rPr>
          <w:color w:val="000000"/>
        </w:rPr>
      </w:pPr>
      <w:r>
        <w:rPr>
          <w:b/>
          <w:color w:val="000000"/>
        </w:rPr>
        <w:t xml:space="preserve">Figure 6.1: </w:t>
      </w:r>
      <w:r>
        <w:rPr>
          <w:color w:val="000000"/>
        </w:rPr>
        <w:t>Equipment Costs for Pulse-Jet Filters (Common-housing)</w:t>
      </w:r>
    </w:p>
    <w:p w14:paraId="26B7B834" w14:textId="77777777" w:rsidR="00A2256B" w:rsidRDefault="00A2256B">
      <w:pPr>
        <w:pBdr>
          <w:top w:val="nil"/>
          <w:left w:val="nil"/>
          <w:bottom w:val="nil"/>
          <w:right w:val="nil"/>
          <w:between w:val="nil"/>
        </w:pBdr>
        <w:spacing w:after="0" w:line="276" w:lineRule="auto"/>
        <w:jc w:val="center"/>
        <w:rPr>
          <w:color w:val="000000"/>
        </w:rPr>
      </w:pPr>
    </w:p>
    <w:p w14:paraId="71226DF7" w14:textId="77777777" w:rsidR="00A2256B" w:rsidRDefault="00A2256B">
      <w:pPr>
        <w:pBdr>
          <w:top w:val="nil"/>
          <w:left w:val="nil"/>
          <w:bottom w:val="nil"/>
          <w:right w:val="nil"/>
          <w:between w:val="nil"/>
        </w:pBdr>
        <w:spacing w:after="0" w:line="276" w:lineRule="auto"/>
        <w:rPr>
          <w:color w:val="000000"/>
        </w:rPr>
      </w:pPr>
    </w:p>
    <w:p w14:paraId="50E19D15" w14:textId="77777777" w:rsidR="00A2256B" w:rsidRDefault="002A500F">
      <w:pPr>
        <w:pBdr>
          <w:top w:val="nil"/>
          <w:left w:val="nil"/>
          <w:bottom w:val="nil"/>
          <w:right w:val="nil"/>
          <w:between w:val="nil"/>
        </w:pBdr>
        <w:spacing w:after="0" w:line="276" w:lineRule="auto"/>
        <w:jc w:val="center"/>
        <w:rPr>
          <w:color w:val="000000"/>
        </w:rPr>
      </w:pPr>
      <w:r>
        <w:rPr>
          <w:b/>
          <w:noProof/>
          <w:color w:val="000000"/>
        </w:rPr>
        <w:drawing>
          <wp:inline distT="0" distB="0" distL="0" distR="0" wp14:anchorId="6F14B167" wp14:editId="07E6AD0A">
            <wp:extent cx="5274310" cy="3357880"/>
            <wp:effectExtent l="0" t="0" r="0" b="0"/>
            <wp:docPr id="2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19150" t="16020" r="20525" b="20090"/>
                    <a:stretch>
                      <a:fillRect/>
                    </a:stretch>
                  </pic:blipFill>
                  <pic:spPr>
                    <a:xfrm>
                      <a:off x="0" y="0"/>
                      <a:ext cx="5274310" cy="3357880"/>
                    </a:xfrm>
                    <a:prstGeom prst="rect">
                      <a:avLst/>
                    </a:prstGeom>
                    <a:ln/>
                  </pic:spPr>
                </pic:pic>
              </a:graphicData>
            </a:graphic>
          </wp:inline>
        </w:drawing>
      </w:r>
    </w:p>
    <w:p w14:paraId="7A540E4F" w14:textId="77777777" w:rsidR="00A2256B" w:rsidRDefault="002A500F">
      <w:pPr>
        <w:pBdr>
          <w:top w:val="nil"/>
          <w:left w:val="nil"/>
          <w:bottom w:val="nil"/>
          <w:right w:val="nil"/>
          <w:between w:val="nil"/>
        </w:pBdr>
        <w:spacing w:after="0" w:line="276" w:lineRule="auto"/>
        <w:jc w:val="center"/>
        <w:rPr>
          <w:color w:val="000000"/>
        </w:rPr>
      </w:pPr>
      <w:r>
        <w:rPr>
          <w:b/>
          <w:color w:val="000000"/>
        </w:rPr>
        <w:t>Figure 6.2:</w:t>
      </w:r>
      <w:r>
        <w:rPr>
          <w:color w:val="000000"/>
        </w:rPr>
        <w:t xml:space="preserve"> Equipment Costs for Pulse-Jet Filters (Modular)</w:t>
      </w:r>
    </w:p>
    <w:p w14:paraId="05B5EB2F" w14:textId="77777777" w:rsidR="00A2256B" w:rsidRDefault="00A2256B">
      <w:pPr>
        <w:pBdr>
          <w:top w:val="nil"/>
          <w:left w:val="nil"/>
          <w:bottom w:val="nil"/>
          <w:right w:val="nil"/>
          <w:between w:val="nil"/>
        </w:pBdr>
        <w:spacing w:after="0" w:line="276" w:lineRule="auto"/>
        <w:rPr>
          <w:color w:val="000000"/>
        </w:rPr>
      </w:pPr>
    </w:p>
    <w:p w14:paraId="2F0C0E91" w14:textId="77777777" w:rsidR="00A2256B" w:rsidRDefault="00A2256B">
      <w:pPr>
        <w:pBdr>
          <w:top w:val="nil"/>
          <w:left w:val="nil"/>
          <w:bottom w:val="nil"/>
          <w:right w:val="nil"/>
          <w:between w:val="nil"/>
        </w:pBdr>
        <w:spacing w:after="0" w:line="276" w:lineRule="auto"/>
        <w:rPr>
          <w:color w:val="000000"/>
        </w:rPr>
      </w:pPr>
    </w:p>
    <w:p w14:paraId="7C9795C2" w14:textId="77777777" w:rsidR="00A2256B" w:rsidRDefault="00A2256B">
      <w:pPr>
        <w:pBdr>
          <w:top w:val="nil"/>
          <w:left w:val="nil"/>
          <w:bottom w:val="nil"/>
          <w:right w:val="nil"/>
          <w:between w:val="nil"/>
        </w:pBdr>
        <w:spacing w:after="0" w:line="276" w:lineRule="auto"/>
        <w:rPr>
          <w:color w:val="000000"/>
        </w:rPr>
      </w:pPr>
    </w:p>
    <w:p w14:paraId="5E591F72" w14:textId="77777777" w:rsidR="00A2256B" w:rsidRDefault="00A2256B">
      <w:pPr>
        <w:pBdr>
          <w:top w:val="nil"/>
          <w:left w:val="nil"/>
          <w:bottom w:val="nil"/>
          <w:right w:val="nil"/>
          <w:between w:val="nil"/>
        </w:pBdr>
        <w:spacing w:after="0" w:line="276" w:lineRule="auto"/>
        <w:rPr>
          <w:color w:val="000000"/>
        </w:rPr>
      </w:pPr>
    </w:p>
    <w:p w14:paraId="1C184EE1" w14:textId="77777777" w:rsidR="00A2256B" w:rsidRDefault="00A2256B">
      <w:pPr>
        <w:pBdr>
          <w:top w:val="nil"/>
          <w:left w:val="nil"/>
          <w:bottom w:val="nil"/>
          <w:right w:val="nil"/>
          <w:between w:val="nil"/>
        </w:pBdr>
        <w:spacing w:after="0" w:line="276" w:lineRule="auto"/>
        <w:rPr>
          <w:color w:val="000000"/>
        </w:rPr>
      </w:pPr>
    </w:p>
    <w:p w14:paraId="6B96C7E1" w14:textId="77777777" w:rsidR="00A2256B" w:rsidRDefault="00A2256B">
      <w:pPr>
        <w:pBdr>
          <w:top w:val="nil"/>
          <w:left w:val="nil"/>
          <w:bottom w:val="nil"/>
          <w:right w:val="nil"/>
          <w:between w:val="nil"/>
        </w:pBdr>
        <w:spacing w:after="0" w:line="276" w:lineRule="auto"/>
        <w:rPr>
          <w:color w:val="000000"/>
        </w:rPr>
      </w:pPr>
    </w:p>
    <w:p w14:paraId="127F0125" w14:textId="77777777" w:rsidR="00A2256B" w:rsidRDefault="00A2256B">
      <w:pPr>
        <w:pBdr>
          <w:top w:val="nil"/>
          <w:left w:val="nil"/>
          <w:bottom w:val="nil"/>
          <w:right w:val="nil"/>
          <w:between w:val="nil"/>
        </w:pBdr>
        <w:spacing w:after="0" w:line="276" w:lineRule="auto"/>
        <w:rPr>
          <w:color w:val="000000"/>
        </w:rPr>
      </w:pPr>
    </w:p>
    <w:p w14:paraId="2D5BAC67" w14:textId="77777777" w:rsidR="00A2256B" w:rsidRDefault="002A500F">
      <w:pPr>
        <w:pBdr>
          <w:top w:val="nil"/>
          <w:left w:val="nil"/>
          <w:bottom w:val="nil"/>
          <w:right w:val="nil"/>
          <w:between w:val="nil"/>
        </w:pBdr>
        <w:spacing w:after="0" w:line="276" w:lineRule="auto"/>
        <w:rPr>
          <w:color w:val="000000"/>
        </w:rPr>
      </w:pPr>
      <w:r>
        <w:rPr>
          <w:color w:val="000000"/>
        </w:rPr>
        <w:t>The capital cost factors are calculated as the following:</w:t>
      </w:r>
    </w:p>
    <w:p w14:paraId="30F1BB98" w14:textId="77777777" w:rsidR="00A2256B" w:rsidRDefault="00A2256B">
      <w:pPr>
        <w:pBdr>
          <w:top w:val="nil"/>
          <w:left w:val="nil"/>
          <w:bottom w:val="nil"/>
          <w:right w:val="nil"/>
          <w:between w:val="nil"/>
        </w:pBdr>
        <w:spacing w:after="0" w:line="276" w:lineRule="auto"/>
        <w:rPr>
          <w:color w:val="000000"/>
        </w:rPr>
      </w:pPr>
    </w:p>
    <w:tbl>
      <w:tblPr>
        <w:tblStyle w:val="a7"/>
        <w:tblW w:w="8522" w:type="dxa"/>
        <w:jc w:val="center"/>
        <w:tblBorders>
          <w:top w:val="nil"/>
          <w:left w:val="nil"/>
          <w:bottom w:val="nil"/>
          <w:right w:val="nil"/>
          <w:insideH w:val="nil"/>
          <w:insideV w:val="nil"/>
        </w:tblBorders>
        <w:tblLayout w:type="fixed"/>
        <w:tblLook w:val="0400" w:firstRow="0" w:lastRow="0" w:firstColumn="0" w:lastColumn="0" w:noHBand="0" w:noVBand="1"/>
      </w:tblPr>
      <w:tblGrid>
        <w:gridCol w:w="6081"/>
        <w:gridCol w:w="2441"/>
      </w:tblGrid>
      <w:tr w:rsidR="00A2256B" w14:paraId="30F33BBC" w14:textId="77777777">
        <w:trPr>
          <w:jc w:val="center"/>
        </w:trPr>
        <w:tc>
          <w:tcPr>
            <w:tcW w:w="6081" w:type="dxa"/>
          </w:tcPr>
          <w:p w14:paraId="44B67755" w14:textId="77777777" w:rsidR="00A2256B" w:rsidRDefault="002A500F">
            <w:pPr>
              <w:jc w:val="center"/>
              <w:rPr>
                <w:b/>
              </w:rPr>
            </w:pPr>
            <w:r>
              <w:rPr>
                <w:b/>
              </w:rPr>
              <w:t>Cost Item</w:t>
            </w:r>
          </w:p>
        </w:tc>
        <w:tc>
          <w:tcPr>
            <w:tcW w:w="2441" w:type="dxa"/>
          </w:tcPr>
          <w:p w14:paraId="270CCBCD" w14:textId="77777777" w:rsidR="00A2256B" w:rsidRDefault="002A500F">
            <w:pPr>
              <w:rPr>
                <w:b/>
              </w:rPr>
            </w:pPr>
            <w:r>
              <w:rPr>
                <w:b/>
              </w:rPr>
              <w:t>Factor (MYR)</w:t>
            </w:r>
          </w:p>
        </w:tc>
      </w:tr>
      <w:tr w:rsidR="00A2256B" w14:paraId="1360542E" w14:textId="77777777">
        <w:trPr>
          <w:jc w:val="center"/>
        </w:trPr>
        <w:tc>
          <w:tcPr>
            <w:tcW w:w="8522" w:type="dxa"/>
            <w:gridSpan w:val="2"/>
          </w:tcPr>
          <w:p w14:paraId="7E4760FA" w14:textId="77777777" w:rsidR="00A2256B" w:rsidRDefault="002A500F">
            <w:pPr>
              <w:rPr>
                <w:b/>
                <w:u w:val="single"/>
              </w:rPr>
            </w:pPr>
            <w:r>
              <w:rPr>
                <w:b/>
                <w:u w:val="single"/>
              </w:rPr>
              <w:t>Direct costs</w:t>
            </w:r>
          </w:p>
        </w:tc>
      </w:tr>
      <w:tr w:rsidR="00A2256B" w14:paraId="59C1769C" w14:textId="77777777">
        <w:trPr>
          <w:jc w:val="center"/>
        </w:trPr>
        <w:tc>
          <w:tcPr>
            <w:tcW w:w="8522" w:type="dxa"/>
            <w:gridSpan w:val="2"/>
          </w:tcPr>
          <w:p w14:paraId="718A17D7" w14:textId="77777777" w:rsidR="00A2256B" w:rsidRDefault="002A500F">
            <w:pPr>
              <w:rPr>
                <w:b/>
              </w:rPr>
            </w:pPr>
            <w:r>
              <w:rPr>
                <w:b/>
              </w:rPr>
              <w:t xml:space="preserve">Purchased equipment costs </w:t>
            </w:r>
          </w:p>
        </w:tc>
      </w:tr>
      <w:tr w:rsidR="00A2256B" w14:paraId="00FBD6A3" w14:textId="77777777">
        <w:trPr>
          <w:jc w:val="center"/>
        </w:trPr>
        <w:tc>
          <w:tcPr>
            <w:tcW w:w="6081" w:type="dxa"/>
          </w:tcPr>
          <w:p w14:paraId="6DF020E6" w14:textId="77777777" w:rsidR="00A2256B" w:rsidRDefault="002A500F">
            <w:r>
              <w:t xml:space="preserve">Fabric filter (EC) </w:t>
            </w:r>
          </w:p>
        </w:tc>
        <w:tc>
          <w:tcPr>
            <w:tcW w:w="2441" w:type="dxa"/>
          </w:tcPr>
          <w:p w14:paraId="302B1CC7" w14:textId="77777777" w:rsidR="00A2256B" w:rsidRDefault="002A500F">
            <w:r>
              <w:t>60,000</w:t>
            </w:r>
          </w:p>
        </w:tc>
      </w:tr>
      <w:tr w:rsidR="00A2256B" w14:paraId="1602CBAD" w14:textId="77777777">
        <w:trPr>
          <w:jc w:val="center"/>
        </w:trPr>
        <w:tc>
          <w:tcPr>
            <w:tcW w:w="6081" w:type="dxa"/>
          </w:tcPr>
          <w:p w14:paraId="5865E49C" w14:textId="77777777" w:rsidR="00A2256B" w:rsidRDefault="002A500F">
            <w:r>
              <w:t>Bags</w:t>
            </w:r>
          </w:p>
        </w:tc>
        <w:tc>
          <w:tcPr>
            <w:tcW w:w="2441" w:type="dxa"/>
          </w:tcPr>
          <w:p w14:paraId="580013C2" w14:textId="77777777" w:rsidR="00A2256B" w:rsidRDefault="002A500F">
            <w:r>
              <w:t>28,000</w:t>
            </w:r>
          </w:p>
        </w:tc>
      </w:tr>
      <w:tr w:rsidR="00A2256B" w14:paraId="20ADAF81" w14:textId="77777777">
        <w:trPr>
          <w:jc w:val="center"/>
        </w:trPr>
        <w:tc>
          <w:tcPr>
            <w:tcW w:w="6081" w:type="dxa"/>
          </w:tcPr>
          <w:p w14:paraId="044C694B" w14:textId="77777777" w:rsidR="00A2256B" w:rsidRDefault="002A500F">
            <w:r>
              <w:t>Auxiliary equipment</w:t>
            </w:r>
          </w:p>
        </w:tc>
        <w:tc>
          <w:tcPr>
            <w:tcW w:w="2441" w:type="dxa"/>
          </w:tcPr>
          <w:p w14:paraId="027013A1" w14:textId="77777777" w:rsidR="00A2256B" w:rsidRDefault="002A500F">
            <w:r>
              <w:t>12,000</w:t>
            </w:r>
          </w:p>
        </w:tc>
      </w:tr>
      <w:tr w:rsidR="00A2256B" w14:paraId="6C0E63B2" w14:textId="77777777">
        <w:trPr>
          <w:jc w:val="center"/>
        </w:trPr>
        <w:tc>
          <w:tcPr>
            <w:tcW w:w="6081" w:type="dxa"/>
          </w:tcPr>
          <w:p w14:paraId="42329B31" w14:textId="77777777" w:rsidR="00A2256B" w:rsidRDefault="002A500F">
            <w:pPr>
              <w:rPr>
                <w:b/>
              </w:rPr>
            </w:pPr>
            <w:r>
              <w:rPr>
                <w:b/>
              </w:rPr>
              <w:t>Total, A</w:t>
            </w:r>
          </w:p>
        </w:tc>
        <w:tc>
          <w:tcPr>
            <w:tcW w:w="2441" w:type="dxa"/>
          </w:tcPr>
          <w:p w14:paraId="2A78818A" w14:textId="77777777" w:rsidR="00A2256B" w:rsidRDefault="002A500F">
            <w:pPr>
              <w:rPr>
                <w:b/>
              </w:rPr>
            </w:pPr>
            <w:r>
              <w:rPr>
                <w:b/>
              </w:rPr>
              <w:t>100,000</w:t>
            </w:r>
          </w:p>
        </w:tc>
      </w:tr>
      <w:tr w:rsidR="00A2256B" w14:paraId="5E8448F6" w14:textId="77777777">
        <w:trPr>
          <w:jc w:val="center"/>
        </w:trPr>
        <w:tc>
          <w:tcPr>
            <w:tcW w:w="6081" w:type="dxa"/>
          </w:tcPr>
          <w:p w14:paraId="7F139853" w14:textId="77777777" w:rsidR="00A2256B" w:rsidRDefault="00A2256B"/>
        </w:tc>
        <w:tc>
          <w:tcPr>
            <w:tcW w:w="2441" w:type="dxa"/>
          </w:tcPr>
          <w:p w14:paraId="2DC7A150" w14:textId="77777777" w:rsidR="00A2256B" w:rsidRDefault="00A2256B"/>
        </w:tc>
      </w:tr>
      <w:tr w:rsidR="00A2256B" w14:paraId="2A2E9982" w14:textId="77777777">
        <w:trPr>
          <w:jc w:val="center"/>
        </w:trPr>
        <w:tc>
          <w:tcPr>
            <w:tcW w:w="6081" w:type="dxa"/>
          </w:tcPr>
          <w:p w14:paraId="13EFE979" w14:textId="77777777" w:rsidR="00A2256B" w:rsidRDefault="002A500F">
            <w:r>
              <w:t>Instrumentation, 0.10A</w:t>
            </w:r>
          </w:p>
        </w:tc>
        <w:tc>
          <w:tcPr>
            <w:tcW w:w="2441" w:type="dxa"/>
          </w:tcPr>
          <w:p w14:paraId="75DC9435" w14:textId="77777777" w:rsidR="00A2256B" w:rsidRDefault="002A500F">
            <w:r>
              <w:t>10,000</w:t>
            </w:r>
          </w:p>
        </w:tc>
      </w:tr>
      <w:tr w:rsidR="00A2256B" w14:paraId="40A52709" w14:textId="77777777">
        <w:trPr>
          <w:jc w:val="center"/>
        </w:trPr>
        <w:tc>
          <w:tcPr>
            <w:tcW w:w="6081" w:type="dxa"/>
          </w:tcPr>
          <w:p w14:paraId="58C3EB90" w14:textId="77777777" w:rsidR="00A2256B" w:rsidRDefault="002A500F">
            <w:r>
              <w:t>Sales taxes, 0.03A</w:t>
            </w:r>
          </w:p>
        </w:tc>
        <w:tc>
          <w:tcPr>
            <w:tcW w:w="2441" w:type="dxa"/>
          </w:tcPr>
          <w:p w14:paraId="6F30DD42" w14:textId="77777777" w:rsidR="00A2256B" w:rsidRDefault="002A500F">
            <w:r>
              <w:t>3,000</w:t>
            </w:r>
          </w:p>
        </w:tc>
      </w:tr>
      <w:tr w:rsidR="00A2256B" w14:paraId="6971C6C3" w14:textId="77777777">
        <w:trPr>
          <w:jc w:val="center"/>
        </w:trPr>
        <w:tc>
          <w:tcPr>
            <w:tcW w:w="6081" w:type="dxa"/>
          </w:tcPr>
          <w:p w14:paraId="1AD75A11" w14:textId="77777777" w:rsidR="00A2256B" w:rsidRDefault="002A500F">
            <w:r>
              <w:t>Freight, 0.05A</w:t>
            </w:r>
          </w:p>
        </w:tc>
        <w:tc>
          <w:tcPr>
            <w:tcW w:w="2441" w:type="dxa"/>
          </w:tcPr>
          <w:p w14:paraId="52A6F0D4" w14:textId="77777777" w:rsidR="00A2256B" w:rsidRDefault="002A500F">
            <w:r>
              <w:t>5,000</w:t>
            </w:r>
          </w:p>
        </w:tc>
      </w:tr>
      <w:tr w:rsidR="00A2256B" w14:paraId="2D5087FB" w14:textId="77777777">
        <w:trPr>
          <w:jc w:val="center"/>
        </w:trPr>
        <w:tc>
          <w:tcPr>
            <w:tcW w:w="6081" w:type="dxa"/>
          </w:tcPr>
          <w:p w14:paraId="4CE30732" w14:textId="77777777" w:rsidR="00A2256B" w:rsidRDefault="002A500F">
            <w:pPr>
              <w:rPr>
                <w:b/>
              </w:rPr>
            </w:pPr>
            <w:r>
              <w:rPr>
                <w:b/>
              </w:rPr>
              <w:t>Purchased Equipment Cost, PEC, B = 1.18 A</w:t>
            </w:r>
          </w:p>
        </w:tc>
        <w:tc>
          <w:tcPr>
            <w:tcW w:w="2441" w:type="dxa"/>
          </w:tcPr>
          <w:p w14:paraId="3C97F9A2" w14:textId="77777777" w:rsidR="00A2256B" w:rsidRDefault="002A500F">
            <w:pPr>
              <w:rPr>
                <w:b/>
              </w:rPr>
            </w:pPr>
            <w:r>
              <w:rPr>
                <w:b/>
              </w:rPr>
              <w:t>118,000</w:t>
            </w:r>
          </w:p>
        </w:tc>
      </w:tr>
      <w:tr w:rsidR="00A2256B" w14:paraId="7F081AF3" w14:textId="77777777">
        <w:trPr>
          <w:jc w:val="center"/>
        </w:trPr>
        <w:tc>
          <w:tcPr>
            <w:tcW w:w="6081" w:type="dxa"/>
          </w:tcPr>
          <w:p w14:paraId="057D70A5" w14:textId="77777777" w:rsidR="00A2256B" w:rsidRDefault="00A2256B"/>
        </w:tc>
        <w:tc>
          <w:tcPr>
            <w:tcW w:w="2441" w:type="dxa"/>
          </w:tcPr>
          <w:p w14:paraId="38570FDB" w14:textId="77777777" w:rsidR="00A2256B" w:rsidRDefault="00A2256B"/>
        </w:tc>
      </w:tr>
      <w:tr w:rsidR="00A2256B" w14:paraId="6D18B1FD" w14:textId="77777777">
        <w:trPr>
          <w:jc w:val="center"/>
        </w:trPr>
        <w:tc>
          <w:tcPr>
            <w:tcW w:w="8522" w:type="dxa"/>
            <w:gridSpan w:val="2"/>
          </w:tcPr>
          <w:p w14:paraId="74FEC6AC" w14:textId="77777777" w:rsidR="00A2256B" w:rsidRDefault="002A500F">
            <w:pPr>
              <w:ind w:left="-120"/>
              <w:rPr>
                <w:b/>
              </w:rPr>
            </w:pPr>
            <w:r>
              <w:rPr>
                <w:b/>
              </w:rPr>
              <w:t xml:space="preserve">  Direct installation costs</w:t>
            </w:r>
          </w:p>
        </w:tc>
      </w:tr>
      <w:tr w:rsidR="00A2256B" w14:paraId="6970457F" w14:textId="77777777">
        <w:trPr>
          <w:jc w:val="center"/>
        </w:trPr>
        <w:tc>
          <w:tcPr>
            <w:tcW w:w="6081" w:type="dxa"/>
          </w:tcPr>
          <w:p w14:paraId="67711A57" w14:textId="77777777" w:rsidR="00A2256B" w:rsidRDefault="002A500F">
            <w:r>
              <w:t>Foundations &amp; supports, 0.04 B</w:t>
            </w:r>
          </w:p>
        </w:tc>
        <w:tc>
          <w:tcPr>
            <w:tcW w:w="2441" w:type="dxa"/>
          </w:tcPr>
          <w:p w14:paraId="790C56F1" w14:textId="77777777" w:rsidR="00A2256B" w:rsidRDefault="002A500F">
            <w:r>
              <w:t>4,720</w:t>
            </w:r>
          </w:p>
        </w:tc>
      </w:tr>
      <w:tr w:rsidR="00A2256B" w14:paraId="622495ED" w14:textId="77777777">
        <w:trPr>
          <w:jc w:val="center"/>
        </w:trPr>
        <w:tc>
          <w:tcPr>
            <w:tcW w:w="6081" w:type="dxa"/>
          </w:tcPr>
          <w:p w14:paraId="13271359" w14:textId="77777777" w:rsidR="00A2256B" w:rsidRDefault="002A500F">
            <w:r>
              <w:t>Handling &amp; erection, 0.50 B</w:t>
            </w:r>
          </w:p>
        </w:tc>
        <w:tc>
          <w:tcPr>
            <w:tcW w:w="2441" w:type="dxa"/>
          </w:tcPr>
          <w:p w14:paraId="5D1DFA9F" w14:textId="77777777" w:rsidR="00A2256B" w:rsidRDefault="002A500F">
            <w:r>
              <w:t>59,000</w:t>
            </w:r>
          </w:p>
        </w:tc>
      </w:tr>
      <w:tr w:rsidR="00A2256B" w14:paraId="7F576607" w14:textId="77777777">
        <w:trPr>
          <w:jc w:val="center"/>
        </w:trPr>
        <w:tc>
          <w:tcPr>
            <w:tcW w:w="6081" w:type="dxa"/>
          </w:tcPr>
          <w:p w14:paraId="3098A214" w14:textId="77777777" w:rsidR="00A2256B" w:rsidRDefault="002A500F">
            <w:r>
              <w:t>Electrical 0.08 B</w:t>
            </w:r>
          </w:p>
        </w:tc>
        <w:tc>
          <w:tcPr>
            <w:tcW w:w="2441" w:type="dxa"/>
          </w:tcPr>
          <w:p w14:paraId="6A8EB234" w14:textId="77777777" w:rsidR="00A2256B" w:rsidRDefault="002A500F">
            <w:r>
              <w:t>9,440</w:t>
            </w:r>
          </w:p>
        </w:tc>
      </w:tr>
      <w:tr w:rsidR="00A2256B" w14:paraId="323D2C2F" w14:textId="77777777">
        <w:trPr>
          <w:jc w:val="center"/>
        </w:trPr>
        <w:tc>
          <w:tcPr>
            <w:tcW w:w="6081" w:type="dxa"/>
          </w:tcPr>
          <w:p w14:paraId="56F22562" w14:textId="77777777" w:rsidR="00A2256B" w:rsidRDefault="002A500F">
            <w:r>
              <w:t>Piping, 0.01 B</w:t>
            </w:r>
          </w:p>
        </w:tc>
        <w:tc>
          <w:tcPr>
            <w:tcW w:w="2441" w:type="dxa"/>
          </w:tcPr>
          <w:p w14:paraId="229110C5" w14:textId="77777777" w:rsidR="00A2256B" w:rsidRDefault="002A500F">
            <w:r>
              <w:t>1,180</w:t>
            </w:r>
          </w:p>
        </w:tc>
      </w:tr>
      <w:tr w:rsidR="00A2256B" w14:paraId="034EF011" w14:textId="77777777">
        <w:trPr>
          <w:jc w:val="center"/>
        </w:trPr>
        <w:tc>
          <w:tcPr>
            <w:tcW w:w="6081" w:type="dxa"/>
          </w:tcPr>
          <w:p w14:paraId="6FD4E003" w14:textId="77777777" w:rsidR="00A2256B" w:rsidRDefault="002A500F">
            <w:r>
              <w:t xml:space="preserve">Insulation for ductwork, 0.07 B </w:t>
            </w:r>
          </w:p>
        </w:tc>
        <w:tc>
          <w:tcPr>
            <w:tcW w:w="2441" w:type="dxa"/>
          </w:tcPr>
          <w:p w14:paraId="54A2C43B" w14:textId="77777777" w:rsidR="00A2256B" w:rsidRDefault="002A500F">
            <w:r>
              <w:t>8,260</w:t>
            </w:r>
          </w:p>
        </w:tc>
      </w:tr>
      <w:tr w:rsidR="00A2256B" w14:paraId="25759A29" w14:textId="77777777">
        <w:trPr>
          <w:jc w:val="center"/>
        </w:trPr>
        <w:tc>
          <w:tcPr>
            <w:tcW w:w="6081" w:type="dxa"/>
          </w:tcPr>
          <w:p w14:paraId="065C6D7C" w14:textId="77777777" w:rsidR="00A2256B" w:rsidRDefault="002A500F">
            <w:r>
              <w:t>Painting, 0.04 B</w:t>
            </w:r>
          </w:p>
        </w:tc>
        <w:tc>
          <w:tcPr>
            <w:tcW w:w="2441" w:type="dxa"/>
          </w:tcPr>
          <w:p w14:paraId="22E0CF18" w14:textId="77777777" w:rsidR="00A2256B" w:rsidRDefault="002A500F">
            <w:r>
              <w:t>2,360</w:t>
            </w:r>
          </w:p>
        </w:tc>
      </w:tr>
      <w:tr w:rsidR="00A2256B" w14:paraId="6BBDD3C8" w14:textId="77777777">
        <w:trPr>
          <w:jc w:val="center"/>
        </w:trPr>
        <w:tc>
          <w:tcPr>
            <w:tcW w:w="6081" w:type="dxa"/>
          </w:tcPr>
          <w:p w14:paraId="2BA7E84E" w14:textId="77777777" w:rsidR="00A2256B" w:rsidRDefault="002A500F">
            <w:pPr>
              <w:rPr>
                <w:b/>
              </w:rPr>
            </w:pPr>
            <w:r>
              <w:rPr>
                <w:b/>
              </w:rPr>
              <w:t>Direct installation costs, 0.74 B</w:t>
            </w:r>
          </w:p>
        </w:tc>
        <w:tc>
          <w:tcPr>
            <w:tcW w:w="2441" w:type="dxa"/>
          </w:tcPr>
          <w:p w14:paraId="6387CC84" w14:textId="77777777" w:rsidR="00A2256B" w:rsidRDefault="002A500F">
            <w:r>
              <w:t>84,960</w:t>
            </w:r>
          </w:p>
        </w:tc>
      </w:tr>
      <w:tr w:rsidR="00A2256B" w14:paraId="5EA070D6" w14:textId="77777777">
        <w:trPr>
          <w:jc w:val="center"/>
        </w:trPr>
        <w:tc>
          <w:tcPr>
            <w:tcW w:w="6081" w:type="dxa"/>
          </w:tcPr>
          <w:p w14:paraId="6C72907F" w14:textId="77777777" w:rsidR="00A2256B" w:rsidRDefault="002A500F">
            <w:pPr>
              <w:rPr>
                <w:b/>
              </w:rPr>
            </w:pPr>
            <w:r>
              <w:rPr>
                <w:b/>
              </w:rPr>
              <w:t>Total Direct Cost, DC, B+ 0.74B = 1.74 B</w:t>
            </w:r>
          </w:p>
        </w:tc>
        <w:tc>
          <w:tcPr>
            <w:tcW w:w="2441" w:type="dxa"/>
          </w:tcPr>
          <w:p w14:paraId="021E4742" w14:textId="77777777" w:rsidR="00A2256B" w:rsidRDefault="002A500F">
            <w:pPr>
              <w:rPr>
                <w:b/>
              </w:rPr>
            </w:pPr>
            <w:r>
              <w:rPr>
                <w:b/>
              </w:rPr>
              <w:t>202,960</w:t>
            </w:r>
          </w:p>
        </w:tc>
      </w:tr>
      <w:tr w:rsidR="00A2256B" w14:paraId="0873DEC3" w14:textId="77777777">
        <w:trPr>
          <w:jc w:val="center"/>
        </w:trPr>
        <w:tc>
          <w:tcPr>
            <w:tcW w:w="6081" w:type="dxa"/>
          </w:tcPr>
          <w:p w14:paraId="4C15B4FC" w14:textId="77777777" w:rsidR="00A2256B" w:rsidRDefault="00A2256B"/>
          <w:p w14:paraId="77CCFFF6" w14:textId="77777777" w:rsidR="00A2256B" w:rsidRDefault="00A2256B"/>
        </w:tc>
        <w:tc>
          <w:tcPr>
            <w:tcW w:w="2441" w:type="dxa"/>
          </w:tcPr>
          <w:p w14:paraId="0E846719" w14:textId="77777777" w:rsidR="00A2256B" w:rsidRDefault="00A2256B"/>
        </w:tc>
      </w:tr>
      <w:tr w:rsidR="00A2256B" w14:paraId="0077B368" w14:textId="77777777">
        <w:trPr>
          <w:jc w:val="center"/>
        </w:trPr>
        <w:tc>
          <w:tcPr>
            <w:tcW w:w="8522" w:type="dxa"/>
            <w:gridSpan w:val="2"/>
          </w:tcPr>
          <w:p w14:paraId="6035868D" w14:textId="77777777" w:rsidR="00A2256B" w:rsidRDefault="002A500F">
            <w:pPr>
              <w:rPr>
                <w:u w:val="single"/>
              </w:rPr>
            </w:pPr>
            <w:r>
              <w:rPr>
                <w:b/>
                <w:u w:val="single"/>
              </w:rPr>
              <w:t>Indirect Costs (installation)</w:t>
            </w:r>
          </w:p>
        </w:tc>
      </w:tr>
      <w:tr w:rsidR="00A2256B" w14:paraId="33EB5066" w14:textId="77777777">
        <w:trPr>
          <w:jc w:val="center"/>
        </w:trPr>
        <w:tc>
          <w:tcPr>
            <w:tcW w:w="6081" w:type="dxa"/>
          </w:tcPr>
          <w:p w14:paraId="0B2A4AA4" w14:textId="77777777" w:rsidR="00A2256B" w:rsidRDefault="002A500F">
            <w:r>
              <w:t>Engineering, 0.10 B</w:t>
            </w:r>
          </w:p>
        </w:tc>
        <w:tc>
          <w:tcPr>
            <w:tcW w:w="2441" w:type="dxa"/>
          </w:tcPr>
          <w:p w14:paraId="707E2F59" w14:textId="77777777" w:rsidR="00A2256B" w:rsidRDefault="002A500F">
            <w:r>
              <w:t>11,800</w:t>
            </w:r>
          </w:p>
        </w:tc>
      </w:tr>
      <w:tr w:rsidR="00A2256B" w14:paraId="50C46C31" w14:textId="77777777">
        <w:trPr>
          <w:jc w:val="center"/>
        </w:trPr>
        <w:tc>
          <w:tcPr>
            <w:tcW w:w="6081" w:type="dxa"/>
          </w:tcPr>
          <w:p w14:paraId="657819DE" w14:textId="77777777" w:rsidR="00A2256B" w:rsidRDefault="002A500F">
            <w:r>
              <w:t xml:space="preserve">Construction and field expense, 0.20 B </w:t>
            </w:r>
          </w:p>
        </w:tc>
        <w:tc>
          <w:tcPr>
            <w:tcW w:w="2441" w:type="dxa"/>
          </w:tcPr>
          <w:p w14:paraId="4B85380F" w14:textId="77777777" w:rsidR="00A2256B" w:rsidRDefault="002A500F">
            <w:r>
              <w:t>26,600</w:t>
            </w:r>
          </w:p>
        </w:tc>
      </w:tr>
      <w:tr w:rsidR="00A2256B" w14:paraId="5A3DF442" w14:textId="77777777">
        <w:trPr>
          <w:jc w:val="center"/>
        </w:trPr>
        <w:tc>
          <w:tcPr>
            <w:tcW w:w="6081" w:type="dxa"/>
          </w:tcPr>
          <w:p w14:paraId="1A777E5A" w14:textId="77777777" w:rsidR="00A2256B" w:rsidRDefault="002A500F">
            <w:r>
              <w:t>Contractor fees, 0.10 B</w:t>
            </w:r>
          </w:p>
        </w:tc>
        <w:tc>
          <w:tcPr>
            <w:tcW w:w="2441" w:type="dxa"/>
          </w:tcPr>
          <w:p w14:paraId="75370168" w14:textId="77777777" w:rsidR="00A2256B" w:rsidRDefault="002A500F">
            <w:r>
              <w:t>11,800</w:t>
            </w:r>
          </w:p>
        </w:tc>
      </w:tr>
      <w:tr w:rsidR="00A2256B" w14:paraId="4CFD2DF8" w14:textId="77777777">
        <w:trPr>
          <w:jc w:val="center"/>
        </w:trPr>
        <w:tc>
          <w:tcPr>
            <w:tcW w:w="6081" w:type="dxa"/>
          </w:tcPr>
          <w:p w14:paraId="15D05D06" w14:textId="77777777" w:rsidR="00A2256B" w:rsidRDefault="002A500F">
            <w:r>
              <w:t>B Start-up, 0.01 B</w:t>
            </w:r>
          </w:p>
        </w:tc>
        <w:tc>
          <w:tcPr>
            <w:tcW w:w="2441" w:type="dxa"/>
          </w:tcPr>
          <w:p w14:paraId="758D68DF" w14:textId="77777777" w:rsidR="00A2256B" w:rsidRDefault="002A500F">
            <w:r>
              <w:t>1,180</w:t>
            </w:r>
          </w:p>
        </w:tc>
      </w:tr>
      <w:tr w:rsidR="00A2256B" w14:paraId="78DFAF5E" w14:textId="77777777">
        <w:trPr>
          <w:jc w:val="center"/>
        </w:trPr>
        <w:tc>
          <w:tcPr>
            <w:tcW w:w="6081" w:type="dxa"/>
          </w:tcPr>
          <w:p w14:paraId="27D95FC8" w14:textId="77777777" w:rsidR="00A2256B" w:rsidRDefault="002A500F">
            <w:r>
              <w:t>Performance test, 0.01 B</w:t>
            </w:r>
          </w:p>
        </w:tc>
        <w:tc>
          <w:tcPr>
            <w:tcW w:w="2441" w:type="dxa"/>
          </w:tcPr>
          <w:p w14:paraId="593C4995" w14:textId="77777777" w:rsidR="00A2256B" w:rsidRDefault="002A500F">
            <w:r>
              <w:t>1,180</w:t>
            </w:r>
          </w:p>
        </w:tc>
      </w:tr>
      <w:tr w:rsidR="00A2256B" w14:paraId="7A7C3073" w14:textId="77777777">
        <w:trPr>
          <w:jc w:val="center"/>
        </w:trPr>
        <w:tc>
          <w:tcPr>
            <w:tcW w:w="6081" w:type="dxa"/>
          </w:tcPr>
          <w:p w14:paraId="3857ABF9" w14:textId="77777777" w:rsidR="00A2256B" w:rsidRDefault="002A500F">
            <w:r>
              <w:t>Contingencies, 0.03 B</w:t>
            </w:r>
          </w:p>
        </w:tc>
        <w:tc>
          <w:tcPr>
            <w:tcW w:w="2441" w:type="dxa"/>
          </w:tcPr>
          <w:p w14:paraId="166D4EFE" w14:textId="77777777" w:rsidR="00A2256B" w:rsidRDefault="002A500F">
            <w:r>
              <w:t>3,540</w:t>
            </w:r>
          </w:p>
        </w:tc>
      </w:tr>
      <w:tr w:rsidR="00A2256B" w14:paraId="4F4D89A9" w14:textId="77777777">
        <w:trPr>
          <w:jc w:val="center"/>
        </w:trPr>
        <w:tc>
          <w:tcPr>
            <w:tcW w:w="6081" w:type="dxa"/>
          </w:tcPr>
          <w:p w14:paraId="095BA53D" w14:textId="77777777" w:rsidR="00A2256B" w:rsidRDefault="002A500F">
            <w:pPr>
              <w:ind w:left="-120"/>
              <w:rPr>
                <w:b/>
              </w:rPr>
            </w:pPr>
            <w:r>
              <w:rPr>
                <w:b/>
              </w:rPr>
              <w:t xml:space="preserve">  Total Indirect Cost, IC, 0.45 B </w:t>
            </w:r>
          </w:p>
        </w:tc>
        <w:tc>
          <w:tcPr>
            <w:tcW w:w="2441" w:type="dxa"/>
          </w:tcPr>
          <w:p w14:paraId="1BDED992" w14:textId="77777777" w:rsidR="00A2256B" w:rsidRDefault="002A500F">
            <w:pPr>
              <w:rPr>
                <w:b/>
              </w:rPr>
            </w:pPr>
            <w:r>
              <w:rPr>
                <w:b/>
              </w:rPr>
              <w:t>53,100</w:t>
            </w:r>
          </w:p>
        </w:tc>
      </w:tr>
      <w:tr w:rsidR="00A2256B" w14:paraId="0BCDD252" w14:textId="77777777">
        <w:trPr>
          <w:jc w:val="center"/>
        </w:trPr>
        <w:tc>
          <w:tcPr>
            <w:tcW w:w="6081" w:type="dxa"/>
          </w:tcPr>
          <w:p w14:paraId="6CA6E724" w14:textId="77777777" w:rsidR="00A2256B" w:rsidRDefault="00A2256B">
            <w:pPr>
              <w:rPr>
                <w:b/>
              </w:rPr>
            </w:pPr>
          </w:p>
        </w:tc>
        <w:tc>
          <w:tcPr>
            <w:tcW w:w="2441" w:type="dxa"/>
          </w:tcPr>
          <w:p w14:paraId="59FE4C9C" w14:textId="77777777" w:rsidR="00A2256B" w:rsidRDefault="00A2256B">
            <w:pPr>
              <w:rPr>
                <w:b/>
              </w:rPr>
            </w:pPr>
          </w:p>
        </w:tc>
      </w:tr>
      <w:tr w:rsidR="00A2256B" w14:paraId="1A1038E2" w14:textId="77777777">
        <w:trPr>
          <w:jc w:val="center"/>
        </w:trPr>
        <w:tc>
          <w:tcPr>
            <w:tcW w:w="6081" w:type="dxa"/>
          </w:tcPr>
          <w:p w14:paraId="720A3880" w14:textId="77777777" w:rsidR="00A2256B" w:rsidRDefault="002A500F">
            <w:pPr>
              <w:ind w:left="-120"/>
              <w:rPr>
                <w:b/>
              </w:rPr>
            </w:pPr>
            <w:r>
              <w:rPr>
                <w:b/>
              </w:rPr>
              <w:t>Total Capital Investment = 1.74 B + 0.45 B = 2.19 B</w:t>
            </w:r>
          </w:p>
        </w:tc>
        <w:tc>
          <w:tcPr>
            <w:tcW w:w="2441" w:type="dxa"/>
          </w:tcPr>
          <w:p w14:paraId="0D2686DB" w14:textId="77777777" w:rsidR="00A2256B" w:rsidRDefault="002A500F">
            <w:pPr>
              <w:rPr>
                <w:b/>
              </w:rPr>
            </w:pPr>
            <w:r>
              <w:rPr>
                <w:b/>
              </w:rPr>
              <w:t>256,060</w:t>
            </w:r>
          </w:p>
        </w:tc>
      </w:tr>
    </w:tbl>
    <w:p w14:paraId="7B62E7DA" w14:textId="77777777" w:rsidR="00A2256B" w:rsidRDefault="00A2256B">
      <w:pPr>
        <w:pBdr>
          <w:top w:val="nil"/>
          <w:left w:val="nil"/>
          <w:bottom w:val="nil"/>
          <w:right w:val="nil"/>
          <w:between w:val="nil"/>
        </w:pBdr>
        <w:spacing w:after="0" w:line="276" w:lineRule="auto"/>
        <w:rPr>
          <w:color w:val="000000"/>
        </w:rPr>
      </w:pPr>
    </w:p>
    <w:p w14:paraId="1C65876A" w14:textId="77777777" w:rsidR="00A2256B" w:rsidRDefault="002A500F">
      <w:pPr>
        <w:pBdr>
          <w:top w:val="nil"/>
          <w:left w:val="nil"/>
          <w:bottom w:val="nil"/>
          <w:right w:val="nil"/>
          <w:between w:val="nil"/>
        </w:pBdr>
        <w:spacing w:after="0"/>
        <w:rPr>
          <w:color w:val="000000"/>
        </w:rPr>
      </w:pPr>
      <w:r>
        <w:rPr>
          <w:color w:val="000000"/>
        </w:rPr>
        <w:t xml:space="preserve">The construction estimation cost of the baghouse filter including equipment costs, installation cost and total capital </w:t>
      </w:r>
      <w:r>
        <w:rPr>
          <w:color w:val="000000"/>
        </w:rPr>
        <w:t>investments estimated around RM 256,060. The equipment cost including fabric filter with insulation, bag, cages and auxiliary equipment which is RM 118,000 while for total indirect cost is RM 202,960.</w:t>
      </w:r>
    </w:p>
    <w:p w14:paraId="7E08B2AA" w14:textId="77777777" w:rsidR="00A2256B" w:rsidRDefault="00A2256B">
      <w:pPr>
        <w:pBdr>
          <w:top w:val="nil"/>
          <w:left w:val="nil"/>
          <w:bottom w:val="nil"/>
          <w:right w:val="nil"/>
          <w:between w:val="nil"/>
        </w:pBdr>
        <w:spacing w:after="0" w:line="276" w:lineRule="auto"/>
        <w:rPr>
          <w:color w:val="000000"/>
        </w:rPr>
      </w:pPr>
    </w:p>
    <w:p w14:paraId="2EBB16B3" w14:textId="77777777" w:rsidR="00A2256B" w:rsidRDefault="002A500F">
      <w:pPr>
        <w:numPr>
          <w:ilvl w:val="1"/>
          <w:numId w:val="5"/>
        </w:numPr>
        <w:pBdr>
          <w:top w:val="nil"/>
          <w:left w:val="nil"/>
          <w:bottom w:val="nil"/>
          <w:right w:val="nil"/>
          <w:between w:val="nil"/>
        </w:pBdr>
        <w:spacing w:after="0" w:line="276" w:lineRule="auto"/>
        <w:ind w:left="420"/>
        <w:rPr>
          <w:b/>
          <w:color w:val="000000"/>
        </w:rPr>
      </w:pPr>
      <w:r>
        <w:rPr>
          <w:b/>
          <w:color w:val="000000"/>
        </w:rPr>
        <w:t>Total Annual Costs Estimation</w:t>
      </w:r>
    </w:p>
    <w:p w14:paraId="5A629D14" w14:textId="77777777" w:rsidR="00A2256B" w:rsidRDefault="00A2256B">
      <w:pPr>
        <w:pBdr>
          <w:top w:val="nil"/>
          <w:left w:val="nil"/>
          <w:bottom w:val="nil"/>
          <w:right w:val="nil"/>
          <w:between w:val="nil"/>
        </w:pBdr>
        <w:spacing w:after="0" w:line="276" w:lineRule="auto"/>
        <w:rPr>
          <w:b/>
          <w:color w:val="000000"/>
        </w:rPr>
      </w:pPr>
    </w:p>
    <w:p w14:paraId="1430F01F" w14:textId="77777777" w:rsidR="00A2256B" w:rsidRDefault="002A500F">
      <w:pPr>
        <w:numPr>
          <w:ilvl w:val="2"/>
          <w:numId w:val="6"/>
        </w:numPr>
        <w:pBdr>
          <w:top w:val="nil"/>
          <w:left w:val="nil"/>
          <w:bottom w:val="nil"/>
          <w:right w:val="nil"/>
          <w:between w:val="nil"/>
        </w:pBdr>
        <w:spacing w:after="0" w:line="276" w:lineRule="auto"/>
        <w:ind w:hanging="684"/>
        <w:rPr>
          <w:b/>
          <w:i/>
          <w:color w:val="000000"/>
        </w:rPr>
      </w:pPr>
      <w:r>
        <w:rPr>
          <w:b/>
          <w:i/>
          <w:color w:val="000000"/>
        </w:rPr>
        <w:t>Direct Annual Costs</w:t>
      </w:r>
    </w:p>
    <w:p w14:paraId="34787F4C" w14:textId="77777777" w:rsidR="00A2256B" w:rsidRDefault="00A2256B">
      <w:pPr>
        <w:pBdr>
          <w:top w:val="nil"/>
          <w:left w:val="nil"/>
          <w:bottom w:val="nil"/>
          <w:right w:val="nil"/>
          <w:between w:val="nil"/>
        </w:pBdr>
        <w:spacing w:after="0" w:line="276" w:lineRule="auto"/>
        <w:rPr>
          <w:color w:val="000000"/>
        </w:rPr>
      </w:pPr>
    </w:p>
    <w:p w14:paraId="0DB85CA1" w14:textId="77777777" w:rsidR="00A2256B" w:rsidRDefault="002A500F">
      <w:pPr>
        <w:pBdr>
          <w:top w:val="nil"/>
          <w:left w:val="nil"/>
          <w:bottom w:val="nil"/>
          <w:right w:val="nil"/>
          <w:between w:val="nil"/>
        </w:pBdr>
        <w:spacing w:after="0"/>
        <w:rPr>
          <w:color w:val="000000"/>
        </w:rPr>
      </w:pPr>
      <w:r>
        <w:rPr>
          <w:color w:val="000000"/>
        </w:rPr>
        <w:t xml:space="preserve">Direct annual costs include operating and supervisory labor, operating materials, replacement bags, maintenance, utilities, and dust disposal. Majority costs are talked separately below. They </w:t>
      </w:r>
      <w:r>
        <w:rPr>
          <w:color w:val="000000"/>
        </w:rPr>
        <w:lastRenderedPageBreak/>
        <w:t>differ with place and time and should be gained to fit the parti</w:t>
      </w:r>
      <w:r>
        <w:rPr>
          <w:color w:val="000000"/>
        </w:rPr>
        <w:t>cular baghouse system being costed.</w:t>
      </w:r>
    </w:p>
    <w:p w14:paraId="74C6540B" w14:textId="77777777" w:rsidR="00A2256B" w:rsidRDefault="00A2256B">
      <w:pPr>
        <w:pBdr>
          <w:top w:val="nil"/>
          <w:left w:val="nil"/>
          <w:bottom w:val="nil"/>
          <w:right w:val="nil"/>
          <w:between w:val="nil"/>
        </w:pBdr>
        <w:spacing w:after="0" w:line="276" w:lineRule="auto"/>
        <w:rPr>
          <w:color w:val="000000"/>
        </w:rPr>
      </w:pPr>
    </w:p>
    <w:p w14:paraId="779315BD" w14:textId="77777777" w:rsidR="00A2256B" w:rsidRDefault="002A500F">
      <w:pPr>
        <w:numPr>
          <w:ilvl w:val="3"/>
          <w:numId w:val="5"/>
        </w:numPr>
        <w:pBdr>
          <w:top w:val="nil"/>
          <w:left w:val="nil"/>
          <w:bottom w:val="nil"/>
          <w:right w:val="nil"/>
          <w:between w:val="nil"/>
        </w:pBdr>
        <w:spacing w:after="0" w:line="276" w:lineRule="auto"/>
        <w:ind w:left="720"/>
        <w:rPr>
          <w:b/>
          <w:i/>
          <w:color w:val="000000"/>
        </w:rPr>
      </w:pPr>
      <w:r>
        <w:rPr>
          <w:b/>
          <w:i/>
          <w:color w:val="000000"/>
        </w:rPr>
        <w:t>Operating and Supervisory Cost</w:t>
      </w:r>
    </w:p>
    <w:p w14:paraId="60B5FBA7" w14:textId="77777777" w:rsidR="00A2256B" w:rsidRDefault="00A2256B">
      <w:pPr>
        <w:pBdr>
          <w:top w:val="nil"/>
          <w:left w:val="nil"/>
          <w:bottom w:val="nil"/>
          <w:right w:val="nil"/>
          <w:between w:val="nil"/>
        </w:pBdr>
        <w:spacing w:after="0" w:line="276" w:lineRule="auto"/>
        <w:rPr>
          <w:color w:val="000000"/>
        </w:rPr>
      </w:pPr>
    </w:p>
    <w:p w14:paraId="40842995" w14:textId="77777777" w:rsidR="00A2256B" w:rsidRDefault="002A500F">
      <w:pPr>
        <w:pBdr>
          <w:top w:val="nil"/>
          <w:left w:val="nil"/>
          <w:bottom w:val="nil"/>
          <w:right w:val="nil"/>
          <w:between w:val="nil"/>
        </w:pBdr>
        <w:spacing w:after="0" w:line="276" w:lineRule="auto"/>
        <w:rPr>
          <w:color w:val="000000"/>
        </w:rPr>
      </w:pPr>
      <w:r>
        <w:rPr>
          <w:color w:val="000000"/>
        </w:rPr>
        <w:t xml:space="preserve">Typical operating labor requirements are 3 hours per 8-hours shift for a wide range of filter sizes. When fabric filters are operated to meet Maximum Achievable Control Technology (MACT) </w:t>
      </w:r>
      <w:r>
        <w:rPr>
          <w:color w:val="000000"/>
        </w:rPr>
        <w:t>regulations, it is likely that the upper end of the range is suitable. Small or well-performing units may need less time, while very large or troublesome units may need more. Supervisory labor is taken as 15% of operating labor.</w:t>
      </w:r>
    </w:p>
    <w:p w14:paraId="293C12E5" w14:textId="77777777" w:rsidR="00A2256B" w:rsidRDefault="00A2256B">
      <w:pPr>
        <w:pBdr>
          <w:top w:val="nil"/>
          <w:left w:val="nil"/>
          <w:bottom w:val="nil"/>
          <w:right w:val="nil"/>
          <w:between w:val="nil"/>
        </w:pBdr>
        <w:spacing w:after="0" w:line="276" w:lineRule="auto"/>
        <w:rPr>
          <w:color w:val="000000"/>
        </w:rPr>
      </w:pPr>
    </w:p>
    <w:tbl>
      <w:tblPr>
        <w:tblStyle w:val="a8"/>
        <w:tblW w:w="901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016"/>
      </w:tblGrid>
      <w:tr w:rsidR="00A2256B" w14:paraId="20C21FB4" w14:textId="77777777">
        <w:tc>
          <w:tcPr>
            <w:tcW w:w="9016" w:type="dxa"/>
          </w:tcPr>
          <w:p w14:paraId="00ADA5E6" w14:textId="77777777" w:rsidR="00A2256B" w:rsidRDefault="002A500F">
            <w:pPr>
              <w:pBdr>
                <w:top w:val="nil"/>
                <w:left w:val="nil"/>
                <w:bottom w:val="nil"/>
                <w:right w:val="nil"/>
                <w:between w:val="nil"/>
              </w:pBdr>
              <w:spacing w:line="276" w:lineRule="auto"/>
              <w:rPr>
                <w:color w:val="000000"/>
              </w:rPr>
            </w:pPr>
            <w:r>
              <w:rPr>
                <w:color w:val="000000"/>
              </w:rPr>
              <w:t>Operator cost (OL): requir</w:t>
            </w:r>
            <w:r>
              <w:rPr>
                <w:color w:val="000000"/>
              </w:rPr>
              <w:t>ement of 3 h per 8 h shift = RM56.21/h</w:t>
            </w:r>
          </w:p>
        </w:tc>
      </w:tr>
      <w:tr w:rsidR="00A2256B" w14:paraId="0A60C74D" w14:textId="77777777">
        <w:tc>
          <w:tcPr>
            <w:tcW w:w="9016" w:type="dxa"/>
          </w:tcPr>
          <w:p w14:paraId="52470A3E" w14:textId="77777777" w:rsidR="00A2256B" w:rsidRDefault="002A500F">
            <w:pPr>
              <w:pBdr>
                <w:top w:val="nil"/>
                <w:left w:val="nil"/>
                <w:bottom w:val="nil"/>
                <w:right w:val="nil"/>
                <w:between w:val="nil"/>
              </w:pBdr>
              <w:spacing w:line="276" w:lineRule="auto"/>
              <w:rPr>
                <w:color w:val="000000"/>
              </w:rPr>
            </w:pPr>
            <w:r>
              <w:rPr>
                <w:color w:val="000000"/>
              </w:rPr>
              <w:t>Annual cost of OL = (3 h/shift / 8 h/shift) X 6,000 hours/year X RM56.21/h = RM12,472.50</w:t>
            </w:r>
          </w:p>
        </w:tc>
      </w:tr>
      <w:tr w:rsidR="00A2256B" w14:paraId="2114B098" w14:textId="77777777">
        <w:tc>
          <w:tcPr>
            <w:tcW w:w="9016" w:type="dxa"/>
          </w:tcPr>
          <w:p w14:paraId="3DCA9DCE" w14:textId="77777777" w:rsidR="00A2256B" w:rsidRDefault="002A500F">
            <w:pPr>
              <w:pBdr>
                <w:top w:val="nil"/>
                <w:left w:val="nil"/>
                <w:bottom w:val="nil"/>
                <w:right w:val="nil"/>
                <w:between w:val="nil"/>
              </w:pBdr>
              <w:spacing w:line="276" w:lineRule="auto"/>
              <w:rPr>
                <w:color w:val="000000"/>
              </w:rPr>
            </w:pPr>
            <w:r>
              <w:rPr>
                <w:color w:val="000000"/>
              </w:rPr>
              <w:t>Supervisory cost (SL): 15 % of OL = 0.15 x RM 12,472.50 = RM 1,870.88</w:t>
            </w:r>
          </w:p>
        </w:tc>
      </w:tr>
    </w:tbl>
    <w:p w14:paraId="31C77902" w14:textId="77777777" w:rsidR="00A2256B" w:rsidRDefault="00A2256B">
      <w:pPr>
        <w:pBdr>
          <w:top w:val="nil"/>
          <w:left w:val="nil"/>
          <w:bottom w:val="nil"/>
          <w:right w:val="nil"/>
          <w:between w:val="nil"/>
        </w:pBdr>
        <w:spacing w:after="0" w:line="276" w:lineRule="auto"/>
        <w:rPr>
          <w:color w:val="000000"/>
        </w:rPr>
      </w:pPr>
    </w:p>
    <w:p w14:paraId="4C7A07A2" w14:textId="77777777" w:rsidR="00A2256B" w:rsidRDefault="002A500F">
      <w:pPr>
        <w:numPr>
          <w:ilvl w:val="3"/>
          <w:numId w:val="5"/>
        </w:numPr>
        <w:pBdr>
          <w:top w:val="nil"/>
          <w:left w:val="nil"/>
          <w:bottom w:val="nil"/>
          <w:right w:val="nil"/>
          <w:between w:val="nil"/>
        </w:pBdr>
        <w:spacing w:after="0" w:line="276" w:lineRule="auto"/>
        <w:ind w:left="720"/>
        <w:rPr>
          <w:b/>
          <w:i/>
          <w:color w:val="000000"/>
        </w:rPr>
      </w:pPr>
      <w:r>
        <w:rPr>
          <w:b/>
          <w:i/>
          <w:color w:val="000000"/>
        </w:rPr>
        <w:t>Operating Materials</w:t>
      </w:r>
    </w:p>
    <w:p w14:paraId="0083BDC1" w14:textId="77777777" w:rsidR="00A2256B" w:rsidRDefault="00A2256B">
      <w:pPr>
        <w:pBdr>
          <w:top w:val="nil"/>
          <w:left w:val="nil"/>
          <w:bottom w:val="nil"/>
          <w:right w:val="nil"/>
          <w:between w:val="nil"/>
        </w:pBdr>
        <w:spacing w:after="0" w:line="276" w:lineRule="auto"/>
        <w:ind w:left="720"/>
        <w:rPr>
          <w:color w:val="000000"/>
        </w:rPr>
      </w:pPr>
    </w:p>
    <w:p w14:paraId="591337CE" w14:textId="77777777" w:rsidR="00A2256B" w:rsidRDefault="002A500F">
      <w:pPr>
        <w:pBdr>
          <w:top w:val="nil"/>
          <w:left w:val="nil"/>
          <w:bottom w:val="nil"/>
          <w:right w:val="nil"/>
          <w:between w:val="nil"/>
        </w:pBdr>
        <w:spacing w:after="0"/>
        <w:rPr>
          <w:color w:val="000000"/>
        </w:rPr>
      </w:pPr>
      <w:r>
        <w:rPr>
          <w:color w:val="000000"/>
        </w:rPr>
        <w:t xml:space="preserve">Operating materials are usually </w:t>
      </w:r>
      <w:r>
        <w:rPr>
          <w:color w:val="000000"/>
        </w:rPr>
        <w:t>not essential for baghouses. An exception is the precoat materials used injected on the inlet side of the baghouse to give a layer with protective dust on the bags when adhesive or destructive particles may hurt them.  Adsorbents might be injected in the s</w:t>
      </w:r>
      <w:r>
        <w:rPr>
          <w:color w:val="000000"/>
        </w:rPr>
        <w:t>ame way while the baghouse is used for simultaneous particle and removal of gas. Materials costs shall be cover on a dollars-per-mass.</w:t>
      </w:r>
    </w:p>
    <w:p w14:paraId="2DD268B4" w14:textId="3C038A55" w:rsidR="00A2256B" w:rsidRDefault="00A2256B"/>
    <w:p w14:paraId="7C07984E" w14:textId="77777777" w:rsidR="00A2256B" w:rsidRDefault="002A500F">
      <w:pPr>
        <w:pStyle w:val="Heading1"/>
        <w:numPr>
          <w:ilvl w:val="0"/>
          <w:numId w:val="5"/>
        </w:numPr>
      </w:pPr>
      <w:r>
        <w:t xml:space="preserve">CONCLUSION </w:t>
      </w:r>
    </w:p>
    <w:p w14:paraId="4A6ADD26" w14:textId="77777777" w:rsidR="00A2256B" w:rsidRDefault="00A2256B"/>
    <w:p w14:paraId="00B2DB8B" w14:textId="77777777" w:rsidR="00A2256B" w:rsidRDefault="002A500F">
      <w:pPr>
        <w:widowControl w:val="0"/>
        <w:pBdr>
          <w:top w:val="nil"/>
          <w:left w:val="nil"/>
          <w:bottom w:val="nil"/>
          <w:right w:val="nil"/>
          <w:between w:val="nil"/>
        </w:pBdr>
        <w:rPr>
          <w:color w:val="000000"/>
        </w:rPr>
      </w:pPr>
      <w:r>
        <w:rPr>
          <w:color w:val="000000"/>
        </w:rPr>
        <w:t xml:space="preserve">First, the online MySQL server does not support stored procedure. The reason we preferred using </w:t>
      </w:r>
      <w:r>
        <w:rPr>
          <w:color w:val="000000"/>
        </w:rPr>
        <w:t>stored procedure over writing the query along with C# coding is because it is easier to maintain the system. Sometimes a particular query function will be used by more than one function in C# therefore instead of editing each same part separately we can ac</w:t>
      </w:r>
      <w:r>
        <w:rPr>
          <w:color w:val="000000"/>
        </w:rPr>
        <w:t>cess it all at once with stored procedure. As the inventory system control all the inventory, which is an asset for the company, the security of the system should be emphasis in the future. The security vulnerable such as SQL injection can be critical. Unl</w:t>
      </w:r>
      <w:r>
        <w:rPr>
          <w:color w:val="000000"/>
        </w:rPr>
        <w:t>ike web application which hacker can perform injection through user input, hacker should have obtained the desktop application since the application can directly connect to database. Hence, stored procedure is also considering as an intermediate layer to p</w:t>
      </w:r>
      <w:r>
        <w:rPr>
          <w:color w:val="000000"/>
        </w:rPr>
        <w:t>revent hacker directly access to the database tables.</w:t>
      </w:r>
    </w:p>
    <w:p w14:paraId="689D03B7" w14:textId="77777777" w:rsidR="00A2256B" w:rsidRDefault="002A500F">
      <w:pPr>
        <w:widowControl w:val="0"/>
        <w:pBdr>
          <w:top w:val="nil"/>
          <w:left w:val="nil"/>
          <w:bottom w:val="nil"/>
          <w:right w:val="nil"/>
          <w:between w:val="nil"/>
        </w:pBdr>
        <w:rPr>
          <w:color w:val="000000"/>
        </w:rPr>
      </w:pPr>
      <w:r>
        <w:rPr>
          <w:color w:val="000000"/>
        </w:rPr>
        <w:t>Other than stored procedure, since the online database is free, we may expect some time delay when fetching the data which may cause connection timeout when applications are attempted to connect with it</w:t>
      </w:r>
      <w:r>
        <w:rPr>
          <w:color w:val="000000"/>
        </w:rPr>
        <w:t>. Performance of application are slowed down due to the slow database connection speeds which limits the use of online database in desktop application. In near future, a better and faster paid online database should be considered or maybe switch to more po</w:t>
      </w:r>
      <w:r>
        <w:rPr>
          <w:color w:val="000000"/>
        </w:rPr>
        <w:t>werful cloud computing service such as Microsoft Azure.</w:t>
      </w:r>
    </w:p>
    <w:p w14:paraId="6AA4615D" w14:textId="77777777" w:rsidR="00A2256B" w:rsidRDefault="002A500F">
      <w:pPr>
        <w:widowControl w:val="0"/>
        <w:pBdr>
          <w:top w:val="nil"/>
          <w:left w:val="nil"/>
          <w:bottom w:val="nil"/>
          <w:right w:val="nil"/>
          <w:between w:val="nil"/>
        </w:pBdr>
        <w:rPr>
          <w:color w:val="000000"/>
        </w:rPr>
      </w:pPr>
      <w:r>
        <w:rPr>
          <w:color w:val="000000"/>
        </w:rPr>
        <w:t>There are more limitations in desktop application. Since desktop application is using .NET framework instead of .NET core, it is unable to run on operating system other than Windows. Although .NET cor</w:t>
      </w:r>
      <w:r>
        <w:rPr>
          <w:color w:val="000000"/>
        </w:rPr>
        <w:t xml:space="preserve">e allows cross-platform on application, as we are not computer science student and most of us are not very fluent in programming, .NET framework is much easier to </w:t>
      </w:r>
      <w:r>
        <w:rPr>
          <w:color w:val="000000"/>
        </w:rPr>
        <w:lastRenderedPageBreak/>
        <w:t>learn and implement. In future, we can migrate system from .NET framework to .NET core for mo</w:t>
      </w:r>
      <w:r>
        <w:rPr>
          <w:color w:val="000000"/>
        </w:rPr>
        <w:t>re scalable application.</w:t>
      </w:r>
    </w:p>
    <w:p w14:paraId="3F3828F1" w14:textId="77777777" w:rsidR="00A2256B" w:rsidRDefault="002A500F">
      <w:pPr>
        <w:widowControl w:val="0"/>
        <w:pBdr>
          <w:top w:val="nil"/>
          <w:left w:val="nil"/>
          <w:bottom w:val="nil"/>
          <w:right w:val="nil"/>
          <w:between w:val="nil"/>
        </w:pBdr>
        <w:rPr>
          <w:color w:val="000000"/>
        </w:rPr>
      </w:pPr>
      <w:r>
        <w:rPr>
          <w:color w:val="000000"/>
        </w:rPr>
        <w:t xml:space="preserve">Besides from the limitations that we mentioned above, there are more improvement that can be done in future. Some solutions like cloud storage might be costly but the features they provided is totally worth it and we can see it as </w:t>
      </w:r>
      <w:r>
        <w:rPr>
          <w:color w:val="000000"/>
        </w:rPr>
        <w:t>an investment. The system with good cloud server would be able to speed up activities in inventory activities and perhaps it is more than just inventory but the entire activities in industry.</w:t>
      </w:r>
    </w:p>
    <w:p w14:paraId="68877E90" w14:textId="77777777" w:rsidR="00A2256B" w:rsidRDefault="00A2256B">
      <w:pPr>
        <w:widowControl w:val="0"/>
        <w:tabs>
          <w:tab w:val="left" w:pos="820"/>
          <w:tab w:val="left" w:pos="821"/>
        </w:tabs>
        <w:spacing w:before="59" w:after="0"/>
        <w:rPr>
          <w:b/>
        </w:rPr>
      </w:pPr>
    </w:p>
    <w:p w14:paraId="310F526C" w14:textId="77777777" w:rsidR="00A2256B" w:rsidRDefault="002A500F">
      <w:pPr>
        <w:widowControl w:val="0"/>
        <w:tabs>
          <w:tab w:val="left" w:pos="820"/>
          <w:tab w:val="left" w:pos="821"/>
        </w:tabs>
        <w:spacing w:before="59" w:after="0"/>
        <w:rPr>
          <w:b/>
        </w:rPr>
      </w:pPr>
      <w:r>
        <w:rPr>
          <w:b/>
        </w:rPr>
        <w:t>Summary</w:t>
      </w:r>
    </w:p>
    <w:p w14:paraId="33D9D998" w14:textId="77777777" w:rsidR="00A2256B" w:rsidRDefault="002A500F">
      <w:pPr>
        <w:widowControl w:val="0"/>
        <w:pBdr>
          <w:top w:val="nil"/>
          <w:left w:val="nil"/>
          <w:bottom w:val="nil"/>
          <w:right w:val="nil"/>
          <w:between w:val="nil"/>
        </w:pBdr>
        <w:rPr>
          <w:color w:val="000000"/>
        </w:rPr>
      </w:pPr>
      <w:r>
        <w:rPr>
          <w:color w:val="000000"/>
        </w:rPr>
        <w:t>Thus, a comprehensive inventory management system was d</w:t>
      </w:r>
      <w:r>
        <w:rPr>
          <w:color w:val="000000"/>
        </w:rPr>
        <w:t>eveloped that might help NAM manage their stocks, car model information, and also car manufacturing process using the barcode inventory system. It would minimize the worker's efforts to maintain the track of each object manually, and their hassle of mainta</w:t>
      </w:r>
      <w:r>
        <w:rPr>
          <w:color w:val="000000"/>
        </w:rPr>
        <w:t>ining the log as it will be stored in the database.</w:t>
      </w:r>
    </w:p>
    <w:p w14:paraId="477D6653" w14:textId="77777777" w:rsidR="00A2256B" w:rsidRDefault="002A500F">
      <w:pPr>
        <w:widowControl w:val="0"/>
        <w:pBdr>
          <w:top w:val="nil"/>
          <w:left w:val="nil"/>
          <w:bottom w:val="nil"/>
          <w:right w:val="nil"/>
          <w:between w:val="nil"/>
        </w:pBdr>
        <w:rPr>
          <w:color w:val="000000"/>
        </w:rPr>
      </w:pPr>
      <w:r>
        <w:rPr>
          <w:color w:val="000000"/>
        </w:rPr>
        <w:t>The project also has the potential to notify the company if any products fall below the level of the recorder and the products in-store as well as the amount available in the store. The project has an eff</w:t>
      </w:r>
      <w:r>
        <w:rPr>
          <w:color w:val="000000"/>
        </w:rPr>
        <w:t>icient security system by using stored procedure in MySQL, among other achievements, which makes the documents highly confidential using an effective password program.</w:t>
      </w:r>
    </w:p>
    <w:p w14:paraId="30CB4A48" w14:textId="467112C1" w:rsidR="00A2256B" w:rsidRDefault="002A500F">
      <w:pPr>
        <w:widowControl w:val="0"/>
        <w:pBdr>
          <w:top w:val="nil"/>
          <w:left w:val="nil"/>
          <w:bottom w:val="nil"/>
          <w:right w:val="nil"/>
          <w:between w:val="nil"/>
        </w:pBdr>
        <w:rPr>
          <w:color w:val="000000"/>
        </w:rPr>
      </w:pPr>
      <w:r>
        <w:rPr>
          <w:color w:val="000000"/>
        </w:rPr>
        <w:t>Good inventory system often because of the system has proper maintenance from programmer</w:t>
      </w:r>
      <w:r>
        <w:rPr>
          <w:color w:val="000000"/>
        </w:rPr>
        <w:t xml:space="preserve"> from time to time. Although the system has a lot of improvement now, but it should be always maintained by programmer and update the best possible features for company to deal with changing technical and management environment. There is no perfect invento</w:t>
      </w:r>
      <w:r>
        <w:rPr>
          <w:color w:val="000000"/>
        </w:rPr>
        <w:t>ry but best inventory that fits the environment of the company and therefore lead to more organized warehouse with minimum cost</w:t>
      </w:r>
    </w:p>
    <w:p w14:paraId="7AE947A2" w14:textId="77777777" w:rsidR="00310580" w:rsidRDefault="00310580">
      <w:pPr>
        <w:widowControl w:val="0"/>
        <w:pBdr>
          <w:top w:val="nil"/>
          <w:left w:val="nil"/>
          <w:bottom w:val="nil"/>
          <w:right w:val="nil"/>
          <w:between w:val="nil"/>
        </w:pBdr>
        <w:rPr>
          <w:color w:val="000000"/>
        </w:rPr>
      </w:pPr>
      <w:bookmarkStart w:id="7" w:name="_GoBack"/>
      <w:bookmarkEnd w:id="7"/>
    </w:p>
    <w:p w14:paraId="01ED749E" w14:textId="77777777" w:rsidR="00A2256B" w:rsidRDefault="002A500F">
      <w:pPr>
        <w:pStyle w:val="Heading1"/>
        <w:numPr>
          <w:ilvl w:val="0"/>
          <w:numId w:val="5"/>
        </w:numPr>
      </w:pPr>
      <w:r>
        <w:t>REFERENCES</w:t>
      </w:r>
    </w:p>
    <w:p w14:paraId="0D9F7751" w14:textId="77777777" w:rsidR="00A2256B" w:rsidRDefault="00A2256B">
      <w:pPr>
        <w:pBdr>
          <w:top w:val="nil"/>
          <w:left w:val="nil"/>
          <w:bottom w:val="nil"/>
          <w:right w:val="nil"/>
          <w:between w:val="nil"/>
        </w:pBdr>
        <w:spacing w:after="0" w:line="276" w:lineRule="auto"/>
        <w:rPr>
          <w:color w:val="000000"/>
        </w:rPr>
      </w:pPr>
    </w:p>
    <w:p w14:paraId="39B10E75" w14:textId="77777777" w:rsidR="00A2256B" w:rsidRDefault="002A500F">
      <w:pPr>
        <w:ind w:left="360" w:hanging="360"/>
      </w:pPr>
      <w:r>
        <w:t xml:space="preserve">Bao, L., Yu, M., Kishma, T., Uyama, S., &amp; Kemmocchi, K. (2011). Improving bag cleaning efficiency of a bag filter dust collector using multiple jet pulses. </w:t>
      </w:r>
      <w:r>
        <w:rPr>
          <w:i/>
        </w:rPr>
        <w:t>T Jpn Soc Mech Eng</w:t>
      </w:r>
      <w:r>
        <w:t>, Series C, 77, 179-186.</w:t>
      </w:r>
    </w:p>
    <w:p w14:paraId="5884798A" w14:textId="77777777" w:rsidR="00A2256B" w:rsidRDefault="002A500F">
      <w:pPr>
        <w:ind w:left="360" w:hanging="360"/>
      </w:pPr>
      <w:r>
        <w:t>Carr, R. C., &amp; Smith, W. B. (1984). Fabric filter technol</w:t>
      </w:r>
      <w:r>
        <w:t xml:space="preserve">ogy for utility coal-fired power plants. </w:t>
      </w:r>
      <w:r>
        <w:rPr>
          <w:i/>
        </w:rPr>
        <w:t>Journal of the Air Pollution Control Association</w:t>
      </w:r>
      <w:r>
        <w:t>, 34(1), 79-89.</w:t>
      </w:r>
    </w:p>
    <w:p w14:paraId="6D379792" w14:textId="77777777" w:rsidR="00A2256B" w:rsidRDefault="002A500F">
      <w:pPr>
        <w:ind w:left="360" w:hanging="360"/>
      </w:pPr>
      <w:r>
        <w:t xml:space="preserve">Litchwark, J. O., Winchester, J., &amp; Nijdam, J. J. (2015). Design of pulse-jet systems for milk powder baghouses. </w:t>
      </w:r>
      <w:r>
        <w:rPr>
          <w:i/>
        </w:rPr>
        <w:t>Powder Technology</w:t>
      </w:r>
      <w:r>
        <w:t>, 284, 379–386.</w:t>
      </w:r>
    </w:p>
    <w:p w14:paraId="08BEA039" w14:textId="77777777" w:rsidR="00A2256B" w:rsidRDefault="002A500F">
      <w:pPr>
        <w:ind w:left="360" w:hanging="360"/>
      </w:pPr>
      <w:r>
        <w:t>Lu, H</w:t>
      </w:r>
      <w:r>
        <w:t xml:space="preserve">. C., &amp; Tsai, C. J. (1998). A Pilot-Scale Study of the Design and Operation Parameters of a Pulse-Jet Baghouse. </w:t>
      </w:r>
      <w:r>
        <w:rPr>
          <w:i/>
        </w:rPr>
        <w:t>Aerosol Science and Technology</w:t>
      </w:r>
      <w:r>
        <w:t>, 29(6), 510–524.</w:t>
      </w:r>
    </w:p>
    <w:p w14:paraId="141558A4" w14:textId="77777777" w:rsidR="00A2256B" w:rsidRDefault="002A500F">
      <w:pPr>
        <w:ind w:left="360" w:hanging="360"/>
      </w:pPr>
      <w:r>
        <w:t>Lu, H. C., &amp; Tsai, C. J. (1999). Influence of design and operation parameters on bag cleaning pe</w:t>
      </w:r>
      <w:r>
        <w:t xml:space="preserve">rformance of pulse-jet baghouse. </w:t>
      </w:r>
      <w:r>
        <w:rPr>
          <w:i/>
        </w:rPr>
        <w:t>Journal of Environmental Engineering</w:t>
      </w:r>
      <w:r>
        <w:t>, 125(6), 583–591.</w:t>
      </w:r>
    </w:p>
    <w:p w14:paraId="11F64C52" w14:textId="77777777" w:rsidR="00A2256B" w:rsidRDefault="002A500F">
      <w:pPr>
        <w:ind w:left="360" w:hanging="360"/>
      </w:pPr>
      <w:r>
        <w:t xml:space="preserve">Lu, H. C., &amp; Tsai, C. J. (2003). Influence of different cleaning conditions on cleaning performance of pilot-scale pulse-jet baghouse. </w:t>
      </w:r>
      <w:r>
        <w:rPr>
          <w:i/>
        </w:rPr>
        <w:t xml:space="preserve">Journal of Environmental </w:t>
      </w:r>
      <w:r>
        <w:rPr>
          <w:i/>
        </w:rPr>
        <w:tab/>
        <w:t>Enginee</w:t>
      </w:r>
      <w:r>
        <w:rPr>
          <w:i/>
        </w:rPr>
        <w:t>ring</w:t>
      </w:r>
      <w:r>
        <w:t>, 129(9), 811–818.</w:t>
      </w:r>
    </w:p>
    <w:p w14:paraId="30DA96DE" w14:textId="77777777" w:rsidR="00A2256B" w:rsidRDefault="002A500F">
      <w:pPr>
        <w:ind w:left="360" w:hanging="360"/>
      </w:pPr>
      <w:r>
        <w:t xml:space="preserve">Mohurle, N., &amp; Thakare, N. R. (2013). Analysis on fabric filtration material for pulse jet fabric filter. </w:t>
      </w:r>
      <w:r>
        <w:rPr>
          <w:i/>
        </w:rPr>
        <w:t>Int. J. Emg. Tech. Adv. Eng</w:t>
      </w:r>
      <w:r>
        <w:t>, 3, 603.</w:t>
      </w:r>
    </w:p>
    <w:p w14:paraId="4CDA9B83" w14:textId="77777777" w:rsidR="00A2256B" w:rsidRDefault="002A500F">
      <w:pPr>
        <w:spacing w:after="0"/>
        <w:ind w:left="360" w:hanging="360"/>
      </w:pPr>
      <w:r>
        <w:lastRenderedPageBreak/>
        <w:t xml:space="preserve">Mukhopadhyay, A. (2009). Pulse-jet filtration: An effective way to control industrial pollution </w:t>
      </w:r>
    </w:p>
    <w:p w14:paraId="798CDAC3" w14:textId="77777777" w:rsidR="00A2256B" w:rsidRDefault="002A500F">
      <w:pPr>
        <w:ind w:left="360" w:hanging="360"/>
      </w:pPr>
      <w:r>
        <w:t xml:space="preserve">Part I: Theory, selection and design of pulse-jet filter. </w:t>
      </w:r>
      <w:r>
        <w:rPr>
          <w:i/>
        </w:rPr>
        <w:t>Textile Progress</w:t>
      </w:r>
      <w:r>
        <w:t>, 41(4), 195-315.</w:t>
      </w:r>
    </w:p>
    <w:p w14:paraId="2BB15371" w14:textId="77777777" w:rsidR="00A2256B" w:rsidRDefault="002A500F">
      <w:pPr>
        <w:ind w:left="360" w:hanging="360"/>
      </w:pPr>
      <w:r>
        <w:t>Pham, M., Clark, C., &amp; McKenna, J. (2012). The evolution and impact</w:t>
      </w:r>
      <w:r>
        <w:t xml:space="preserve"> of testing </w:t>
      </w:r>
      <w:r>
        <w:tab/>
        <w:t xml:space="preserve">baghouse filter performance. </w:t>
      </w:r>
      <w:r>
        <w:rPr>
          <w:i/>
        </w:rPr>
        <w:t>Journal of the Air and Waste Management Association</w:t>
      </w:r>
      <w:r>
        <w:t>, 62(8), 916–923.</w:t>
      </w:r>
    </w:p>
    <w:p w14:paraId="4CDADF68" w14:textId="77777777" w:rsidR="00A2256B" w:rsidRDefault="002A500F">
      <w:pPr>
        <w:ind w:left="360" w:hanging="360"/>
      </w:pPr>
      <w:r>
        <w:t xml:space="preserve">Scala, F., Lancia, A., Nigro, R., &amp; Volpicelli, G. (2005). Spray-dry desulfurization of flue gas from heavy oil combustion. </w:t>
      </w:r>
      <w:r>
        <w:rPr>
          <w:i/>
        </w:rPr>
        <w:t>Journal of the Air an</w:t>
      </w:r>
      <w:r>
        <w:rPr>
          <w:i/>
        </w:rPr>
        <w:t xml:space="preserve">d Waste Management </w:t>
      </w:r>
      <w:r>
        <w:rPr>
          <w:i/>
        </w:rPr>
        <w:tab/>
        <w:t>Association</w:t>
      </w:r>
      <w:r>
        <w:t>, 55(1), 20–29.</w:t>
      </w:r>
    </w:p>
    <w:p w14:paraId="03B96BF5" w14:textId="77777777" w:rsidR="00A2256B" w:rsidRDefault="002A500F">
      <w:pPr>
        <w:ind w:left="360" w:hanging="360"/>
      </w:pPr>
      <w:r>
        <w:t>Simon, X., Bémer, D., Chazelet, S., &amp; Thomas, D. (2014). Downstream particle puffs emitted during pulse-jet cleaning of a baghouse wood dust collector: Influence of operating conditions and filter surface trea</w:t>
      </w:r>
      <w:r>
        <w:t xml:space="preserve">tment. </w:t>
      </w:r>
      <w:r>
        <w:rPr>
          <w:i/>
        </w:rPr>
        <w:t>Powder Technology</w:t>
      </w:r>
      <w:r>
        <w:t>, 261, 61–70.</w:t>
      </w:r>
    </w:p>
    <w:p w14:paraId="7B6F3AF1" w14:textId="77777777" w:rsidR="00A2256B" w:rsidRDefault="002A500F">
      <w:pPr>
        <w:ind w:left="360" w:hanging="360"/>
      </w:pPr>
      <w:r>
        <w:t xml:space="preserve">Simon, X., Bémer, D., Chazelet, S., Thomas, D., &amp; Régnier, R. (2010). Consequences of high transitory airflows generated by segmented pulse-jet cleaning of dust collector filter bags. </w:t>
      </w:r>
      <w:r>
        <w:rPr>
          <w:i/>
        </w:rPr>
        <w:t>Powder Technology</w:t>
      </w:r>
      <w:r>
        <w:t>, 201(1), 37–48.</w:t>
      </w:r>
    </w:p>
    <w:p w14:paraId="13DED780" w14:textId="2AD5F6B3" w:rsidR="00A2256B" w:rsidRPr="00927867" w:rsidRDefault="002A500F" w:rsidP="00927867">
      <w:pPr>
        <w:ind w:left="360" w:hanging="360"/>
      </w:pPr>
      <w:r>
        <w:t>Turner, J. H., Viner, A. S., Jenkins, R. E., Vatavuk, W. M., &amp; McKenna, J. D. (1987). Sizing and costing of fabric filters part II: Costing considerations. JAPCA, 37(9), 1105-1112.</w:t>
      </w:r>
    </w:p>
    <w:p w14:paraId="66FDF5C8" w14:textId="77777777" w:rsidR="00A2256B" w:rsidRDefault="00A2256B">
      <w:pPr>
        <w:pBdr>
          <w:top w:val="nil"/>
          <w:left w:val="nil"/>
          <w:bottom w:val="nil"/>
          <w:right w:val="nil"/>
          <w:between w:val="nil"/>
        </w:pBdr>
        <w:spacing w:after="0" w:line="276" w:lineRule="auto"/>
        <w:rPr>
          <w:color w:val="000000"/>
        </w:rPr>
      </w:pPr>
    </w:p>
    <w:p w14:paraId="37CAE0E9" w14:textId="77777777" w:rsidR="00A2256B" w:rsidRDefault="002A500F">
      <w:pPr>
        <w:pStyle w:val="Heading1"/>
        <w:numPr>
          <w:ilvl w:val="0"/>
          <w:numId w:val="5"/>
        </w:numPr>
      </w:pPr>
      <w:r>
        <w:t>APPENDIX</w:t>
      </w:r>
    </w:p>
    <w:p w14:paraId="44366904" w14:textId="37583274" w:rsidR="00A2256B" w:rsidRDefault="00A2256B">
      <w:pPr>
        <w:pBdr>
          <w:top w:val="nil"/>
          <w:left w:val="nil"/>
          <w:bottom w:val="nil"/>
          <w:right w:val="nil"/>
          <w:between w:val="nil"/>
        </w:pBdr>
        <w:spacing w:after="0" w:line="276" w:lineRule="auto"/>
        <w:rPr>
          <w:color w:val="000000"/>
        </w:rPr>
      </w:pPr>
    </w:p>
    <w:p w14:paraId="7667A95F" w14:textId="77777777" w:rsidR="00A2256B" w:rsidRDefault="002A500F">
      <w:pPr>
        <w:pBdr>
          <w:top w:val="nil"/>
          <w:left w:val="nil"/>
          <w:bottom w:val="nil"/>
          <w:right w:val="nil"/>
          <w:between w:val="nil"/>
        </w:pBdr>
        <w:tabs>
          <w:tab w:val="right" w:pos="8467"/>
        </w:tabs>
        <w:spacing w:after="240" w:line="360" w:lineRule="auto"/>
        <w:jc w:val="center"/>
        <w:rPr>
          <w:b/>
          <w:color w:val="000000"/>
        </w:rPr>
      </w:pPr>
      <w:r>
        <w:rPr>
          <w:b/>
          <w:color w:val="000000"/>
        </w:rPr>
        <w:t>Antenna Gantt Chart Development (EXAMPLE)</w:t>
      </w:r>
    </w:p>
    <w:p w14:paraId="01D9A970" w14:textId="77777777" w:rsidR="00A2256B" w:rsidRDefault="00A2256B"/>
    <w:p w14:paraId="1645CDFC" w14:textId="77777777" w:rsidR="00A2256B" w:rsidRDefault="00A2256B"/>
    <w:p w14:paraId="0EFBFB0B" w14:textId="77777777" w:rsidR="00A2256B" w:rsidRDefault="002A500F">
      <w:r>
        <w:rPr>
          <w:noProof/>
        </w:rPr>
        <w:drawing>
          <wp:inline distT="0" distB="0" distL="0" distR="0" wp14:anchorId="37890C69" wp14:editId="1FADDF54">
            <wp:extent cx="5763037" cy="2242119"/>
            <wp:effectExtent l="0" t="0" r="0" b="0"/>
            <wp:docPr id="2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763037" cy="2242119"/>
                    </a:xfrm>
                    <a:prstGeom prst="rect">
                      <a:avLst/>
                    </a:prstGeom>
                    <a:ln/>
                  </pic:spPr>
                </pic:pic>
              </a:graphicData>
            </a:graphic>
          </wp:inline>
        </w:drawing>
      </w:r>
    </w:p>
    <w:p w14:paraId="73DA8BD7" w14:textId="77777777" w:rsidR="00A2256B" w:rsidRDefault="00A2256B"/>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1509"/>
        <w:gridCol w:w="5997"/>
      </w:tblGrid>
      <w:tr w:rsidR="00A2256B" w14:paraId="5ED2ADFA" w14:textId="77777777">
        <w:tc>
          <w:tcPr>
            <w:tcW w:w="1510" w:type="dxa"/>
          </w:tcPr>
          <w:p w14:paraId="2233B5D0" w14:textId="77777777" w:rsidR="00A2256B" w:rsidRDefault="002A500F">
            <w:pPr>
              <w:rPr>
                <w:b/>
              </w:rPr>
            </w:pPr>
            <w:r>
              <w:rPr>
                <w:b/>
              </w:rPr>
              <w:t>Milestone 1</w:t>
            </w:r>
          </w:p>
        </w:tc>
        <w:tc>
          <w:tcPr>
            <w:tcW w:w="1509" w:type="dxa"/>
          </w:tcPr>
          <w:p w14:paraId="34D2A609" w14:textId="77777777" w:rsidR="00A2256B" w:rsidRDefault="00A2256B"/>
        </w:tc>
        <w:tc>
          <w:tcPr>
            <w:tcW w:w="5997" w:type="dxa"/>
          </w:tcPr>
          <w:p w14:paraId="103866F6" w14:textId="77777777" w:rsidR="00A2256B" w:rsidRDefault="00A2256B"/>
        </w:tc>
      </w:tr>
      <w:tr w:rsidR="00A2256B" w14:paraId="0A1AD595" w14:textId="77777777">
        <w:tc>
          <w:tcPr>
            <w:tcW w:w="1510" w:type="dxa"/>
          </w:tcPr>
          <w:p w14:paraId="53693C04" w14:textId="77777777" w:rsidR="00A2256B" w:rsidRDefault="002A500F">
            <w:pPr>
              <w:rPr>
                <w:b/>
              </w:rPr>
            </w:pPr>
            <w:r>
              <w:rPr>
                <w:b/>
              </w:rPr>
              <w:t>Milestone 2</w:t>
            </w:r>
          </w:p>
        </w:tc>
        <w:tc>
          <w:tcPr>
            <w:tcW w:w="1509" w:type="dxa"/>
          </w:tcPr>
          <w:p w14:paraId="07304A63" w14:textId="77777777" w:rsidR="00A2256B" w:rsidRDefault="00A2256B"/>
        </w:tc>
        <w:tc>
          <w:tcPr>
            <w:tcW w:w="5997" w:type="dxa"/>
          </w:tcPr>
          <w:p w14:paraId="62A25EC7" w14:textId="77777777" w:rsidR="00A2256B" w:rsidRDefault="00A2256B"/>
        </w:tc>
      </w:tr>
      <w:tr w:rsidR="00A2256B" w14:paraId="60EC3D6E" w14:textId="77777777">
        <w:tc>
          <w:tcPr>
            <w:tcW w:w="1510" w:type="dxa"/>
          </w:tcPr>
          <w:p w14:paraId="42806E13" w14:textId="77777777" w:rsidR="00A2256B" w:rsidRDefault="002A500F">
            <w:pPr>
              <w:rPr>
                <w:b/>
              </w:rPr>
            </w:pPr>
            <w:r>
              <w:rPr>
                <w:b/>
              </w:rPr>
              <w:t>Milestone 3</w:t>
            </w:r>
          </w:p>
        </w:tc>
        <w:tc>
          <w:tcPr>
            <w:tcW w:w="1509" w:type="dxa"/>
          </w:tcPr>
          <w:p w14:paraId="540BAA8A" w14:textId="77777777" w:rsidR="00A2256B" w:rsidRDefault="00A2256B"/>
        </w:tc>
        <w:tc>
          <w:tcPr>
            <w:tcW w:w="5997" w:type="dxa"/>
          </w:tcPr>
          <w:p w14:paraId="5E9A4F97" w14:textId="77777777" w:rsidR="00A2256B" w:rsidRDefault="00A2256B"/>
        </w:tc>
      </w:tr>
      <w:tr w:rsidR="00A2256B" w14:paraId="76B8E681" w14:textId="77777777">
        <w:tc>
          <w:tcPr>
            <w:tcW w:w="1510" w:type="dxa"/>
          </w:tcPr>
          <w:p w14:paraId="61FD7C2D" w14:textId="77777777" w:rsidR="00A2256B" w:rsidRDefault="002A500F">
            <w:pPr>
              <w:rPr>
                <w:b/>
              </w:rPr>
            </w:pPr>
            <w:r>
              <w:rPr>
                <w:b/>
              </w:rPr>
              <w:t>Milestone 4</w:t>
            </w:r>
          </w:p>
        </w:tc>
        <w:tc>
          <w:tcPr>
            <w:tcW w:w="1509" w:type="dxa"/>
          </w:tcPr>
          <w:p w14:paraId="5491B4AC" w14:textId="77777777" w:rsidR="00A2256B" w:rsidRDefault="00A2256B"/>
        </w:tc>
        <w:tc>
          <w:tcPr>
            <w:tcW w:w="5997" w:type="dxa"/>
          </w:tcPr>
          <w:p w14:paraId="74CCFAA8" w14:textId="77777777" w:rsidR="00A2256B" w:rsidRDefault="00A2256B"/>
        </w:tc>
      </w:tr>
      <w:tr w:rsidR="00A2256B" w14:paraId="07CAED03" w14:textId="77777777">
        <w:tc>
          <w:tcPr>
            <w:tcW w:w="1510" w:type="dxa"/>
          </w:tcPr>
          <w:p w14:paraId="2E6FDD39" w14:textId="77777777" w:rsidR="00A2256B" w:rsidRDefault="002A500F">
            <w:pPr>
              <w:rPr>
                <w:b/>
              </w:rPr>
            </w:pPr>
            <w:r>
              <w:rPr>
                <w:b/>
              </w:rPr>
              <w:t>Milestone 5</w:t>
            </w:r>
          </w:p>
        </w:tc>
        <w:tc>
          <w:tcPr>
            <w:tcW w:w="1509" w:type="dxa"/>
          </w:tcPr>
          <w:p w14:paraId="14869F03" w14:textId="77777777" w:rsidR="00A2256B" w:rsidRDefault="00A2256B"/>
        </w:tc>
        <w:tc>
          <w:tcPr>
            <w:tcW w:w="5997" w:type="dxa"/>
          </w:tcPr>
          <w:p w14:paraId="0B8EFEA0" w14:textId="77777777" w:rsidR="00A2256B" w:rsidRDefault="00A2256B"/>
        </w:tc>
      </w:tr>
      <w:tr w:rsidR="00A2256B" w14:paraId="0DFE1CF5" w14:textId="77777777">
        <w:tc>
          <w:tcPr>
            <w:tcW w:w="1510" w:type="dxa"/>
          </w:tcPr>
          <w:p w14:paraId="0EF33800" w14:textId="77777777" w:rsidR="00A2256B" w:rsidRDefault="002A500F">
            <w:pPr>
              <w:rPr>
                <w:b/>
              </w:rPr>
            </w:pPr>
            <w:r>
              <w:rPr>
                <w:b/>
              </w:rPr>
              <w:t>Milestone 6</w:t>
            </w:r>
          </w:p>
        </w:tc>
        <w:tc>
          <w:tcPr>
            <w:tcW w:w="1509" w:type="dxa"/>
          </w:tcPr>
          <w:p w14:paraId="23B81C69" w14:textId="77777777" w:rsidR="00A2256B" w:rsidRDefault="00A2256B"/>
        </w:tc>
        <w:tc>
          <w:tcPr>
            <w:tcW w:w="5997" w:type="dxa"/>
          </w:tcPr>
          <w:p w14:paraId="6926BBC3" w14:textId="77777777" w:rsidR="00A2256B" w:rsidRDefault="00A2256B"/>
        </w:tc>
      </w:tr>
    </w:tbl>
    <w:p w14:paraId="5C6DB365" w14:textId="6D4E234D" w:rsidR="00A2256B" w:rsidRDefault="00A2256B"/>
    <w:p w14:paraId="778802A1" w14:textId="77777777" w:rsidR="00A2256B" w:rsidRDefault="002A500F">
      <w:pPr>
        <w:jc w:val="center"/>
        <w:rPr>
          <w:b/>
        </w:rPr>
      </w:pPr>
      <w:r>
        <w:rPr>
          <w:b/>
        </w:rPr>
        <w:lastRenderedPageBreak/>
        <w:t xml:space="preserve">TECHNICAL DRAWING (MECHANICAL DESIGN) – </w:t>
      </w:r>
      <w:r>
        <w:rPr>
          <w:b/>
          <w:color w:val="FF0000"/>
        </w:rPr>
        <w:t>{EXAMPLE}</w:t>
      </w:r>
    </w:p>
    <w:p w14:paraId="37D9CBA1" w14:textId="77777777" w:rsidR="00A2256B" w:rsidRDefault="002A500F">
      <w:pPr>
        <w:rPr>
          <w:b/>
        </w:rPr>
      </w:pPr>
      <w:r>
        <w:rPr>
          <w:noProof/>
        </w:rPr>
        <mc:AlternateContent>
          <mc:Choice Requires="wps">
            <w:drawing>
              <wp:anchor distT="0" distB="0" distL="0" distR="0" simplePos="0" relativeHeight="251666432" behindDoc="1" locked="0" layoutInCell="1" hidden="0" allowOverlap="1" wp14:anchorId="6C5D626B" wp14:editId="559598F5">
                <wp:simplePos x="0" y="0"/>
                <wp:positionH relativeFrom="column">
                  <wp:posOffset>-63499</wp:posOffset>
                </wp:positionH>
                <wp:positionV relativeFrom="paragraph">
                  <wp:posOffset>177800</wp:posOffset>
                </wp:positionV>
                <wp:extent cx="5746750" cy="4632325"/>
                <wp:effectExtent l="0" t="0" r="0" b="0"/>
                <wp:wrapNone/>
                <wp:docPr id="207" name="Rectangle 207"/>
                <wp:cNvGraphicFramePr/>
                <a:graphic xmlns:a="http://schemas.openxmlformats.org/drawingml/2006/main">
                  <a:graphicData uri="http://schemas.microsoft.com/office/word/2010/wordprocessingShape">
                    <wps:wsp>
                      <wps:cNvSpPr/>
                      <wps:spPr>
                        <a:xfrm>
                          <a:off x="2478975" y="1470188"/>
                          <a:ext cx="5734050" cy="4619625"/>
                        </a:xfrm>
                        <a:prstGeom prst="rect">
                          <a:avLst/>
                        </a:prstGeom>
                        <a:noFill/>
                        <a:ln w="12700" cap="flat" cmpd="sng">
                          <a:solidFill>
                            <a:schemeClr val="dk1"/>
                          </a:solidFill>
                          <a:prstDash val="solid"/>
                          <a:miter lim="800000"/>
                          <a:headEnd type="none" w="sm" len="sm"/>
                          <a:tailEnd type="none" w="sm" len="sm"/>
                        </a:ln>
                      </wps:spPr>
                      <wps:txbx>
                        <w:txbxContent>
                          <w:p w14:paraId="7AC02F55" w14:textId="77777777" w:rsidR="00A2256B" w:rsidRDefault="00A2256B">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5D626B" id="Rectangle 207" o:spid="_x0000_s1032" style="position:absolute;left:0;text-align:left;margin-left:-5pt;margin-top:14pt;width:452.5pt;height:364.7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" filled="f" strokecolor="black [3200]" strokeweight="1pt">
                <v:stroke startarrowwidth="narrow" startarrowlength="short" endarrowwidth="narrow" endarrowlength="short"/>
                <v:textbox inset="2.53958mm,2.53958mm,2.53958mm,2.53958mm">
                  <w:txbxContent>
                    <w:p w14:paraId="7AC02F55" w14:textId="77777777" w:rsidR="00A2256B" w:rsidRDefault="00A2256B">
                      <w:pPr>
                        <w:spacing w:after="0"/>
                        <w:jc w:val="left"/>
                        <w:textDirection w:val="btLr"/>
                      </w:pPr>
                    </w:p>
                  </w:txbxContent>
                </v:textbox>
              </v:rect>
            </w:pict>
          </mc:Fallback>
        </mc:AlternateContent>
      </w:r>
    </w:p>
    <w:p w14:paraId="3965C41E" w14:textId="77777777" w:rsidR="00A2256B" w:rsidRDefault="00A2256B">
      <w:pPr>
        <w:rPr>
          <w:b/>
        </w:rPr>
      </w:pPr>
    </w:p>
    <w:p w14:paraId="10218A91" w14:textId="77777777" w:rsidR="00A2256B" w:rsidRDefault="00A2256B">
      <w:pPr>
        <w:pBdr>
          <w:top w:val="nil"/>
          <w:left w:val="nil"/>
          <w:bottom w:val="nil"/>
          <w:right w:val="nil"/>
          <w:between w:val="nil"/>
        </w:pBdr>
        <w:spacing w:after="0" w:line="276" w:lineRule="auto"/>
        <w:rPr>
          <w:color w:val="000000"/>
        </w:rPr>
      </w:pPr>
    </w:p>
    <w:tbl>
      <w:tblPr>
        <w:tblStyle w:val="aa"/>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245"/>
        <w:gridCol w:w="1980"/>
        <w:gridCol w:w="2070"/>
      </w:tblGrid>
      <w:tr w:rsidR="00A2256B" w14:paraId="58EA8D69" w14:textId="77777777">
        <w:tc>
          <w:tcPr>
            <w:tcW w:w="2700" w:type="dxa"/>
            <w:vAlign w:val="center"/>
          </w:tcPr>
          <w:p w14:paraId="71CDA414" w14:textId="77777777" w:rsidR="00A2256B" w:rsidRDefault="002A500F">
            <w:r>
              <w:t>Universiti Malaysia Perlis (UniMAP_</w:t>
            </w:r>
          </w:p>
        </w:tc>
        <w:tc>
          <w:tcPr>
            <w:tcW w:w="6295" w:type="dxa"/>
            <w:gridSpan w:val="3"/>
            <w:vAlign w:val="center"/>
          </w:tcPr>
          <w:p w14:paraId="791C9770" w14:textId="77777777" w:rsidR="00A2256B" w:rsidRDefault="002A500F">
            <w:r>
              <w:t>Designed by xxx</w:t>
            </w:r>
          </w:p>
        </w:tc>
      </w:tr>
      <w:tr w:rsidR="00A2256B" w14:paraId="0879167C" w14:textId="77777777">
        <w:tc>
          <w:tcPr>
            <w:tcW w:w="2700" w:type="dxa"/>
            <w:vAlign w:val="center"/>
          </w:tcPr>
          <w:p w14:paraId="393FDA60" w14:textId="77777777" w:rsidR="00A2256B" w:rsidRDefault="002A500F">
            <w:r>
              <w:t>Institution</w:t>
            </w:r>
          </w:p>
        </w:tc>
        <w:tc>
          <w:tcPr>
            <w:tcW w:w="2245" w:type="dxa"/>
            <w:vAlign w:val="center"/>
          </w:tcPr>
          <w:p w14:paraId="61A9578F" w14:textId="77777777" w:rsidR="00A2256B" w:rsidRDefault="002A500F">
            <w:r>
              <w:t>Approved</w:t>
            </w:r>
          </w:p>
        </w:tc>
        <w:tc>
          <w:tcPr>
            <w:tcW w:w="1980" w:type="dxa"/>
            <w:vAlign w:val="center"/>
          </w:tcPr>
          <w:p w14:paraId="3890FC1D" w14:textId="77777777" w:rsidR="00A2256B" w:rsidRDefault="002A500F">
            <w:r>
              <w:t>Date</w:t>
            </w:r>
          </w:p>
          <w:p w14:paraId="2D24C558" w14:textId="77777777" w:rsidR="00A2256B" w:rsidRDefault="00A2256B"/>
        </w:tc>
        <w:tc>
          <w:tcPr>
            <w:tcW w:w="2070" w:type="dxa"/>
            <w:vAlign w:val="center"/>
          </w:tcPr>
          <w:p w14:paraId="76B38E84" w14:textId="77777777" w:rsidR="00A2256B" w:rsidRDefault="002A500F">
            <w:r>
              <w:t>Rev</w:t>
            </w:r>
          </w:p>
          <w:p w14:paraId="616F5E14" w14:textId="77777777" w:rsidR="00A2256B" w:rsidRDefault="00A2256B"/>
        </w:tc>
      </w:tr>
      <w:tr w:rsidR="00A2256B" w14:paraId="141A0E65" w14:textId="77777777">
        <w:tc>
          <w:tcPr>
            <w:tcW w:w="2700" w:type="dxa"/>
            <w:vAlign w:val="center"/>
          </w:tcPr>
          <w:p w14:paraId="28605822" w14:textId="77777777" w:rsidR="00A2256B" w:rsidRDefault="002A500F">
            <w:r>
              <w:t>Scale 1 : 2</w:t>
            </w:r>
          </w:p>
        </w:tc>
        <w:tc>
          <w:tcPr>
            <w:tcW w:w="6295" w:type="dxa"/>
            <w:gridSpan w:val="3"/>
            <w:vAlign w:val="center"/>
          </w:tcPr>
          <w:p w14:paraId="1321D5F7" w14:textId="77777777" w:rsidR="00A2256B" w:rsidRDefault="002A500F">
            <w:r>
              <w:t>Material:</w:t>
            </w:r>
            <w:r>
              <w:t xml:space="preserve"> xxx</w:t>
            </w:r>
          </w:p>
        </w:tc>
      </w:tr>
      <w:tr w:rsidR="00A2256B" w14:paraId="0CB37FD0" w14:textId="77777777">
        <w:tc>
          <w:tcPr>
            <w:tcW w:w="8995" w:type="dxa"/>
            <w:gridSpan w:val="4"/>
            <w:vAlign w:val="center"/>
          </w:tcPr>
          <w:p w14:paraId="46A6EBDE" w14:textId="77777777" w:rsidR="00A2256B" w:rsidRDefault="002A500F">
            <w:r>
              <w:t>Product Name:  xxx</w:t>
            </w:r>
          </w:p>
        </w:tc>
      </w:tr>
    </w:tbl>
    <w:p w14:paraId="5D3B1212" w14:textId="77777777" w:rsidR="00A2256B" w:rsidRDefault="00A2256B">
      <w:pPr>
        <w:spacing w:after="0"/>
        <w:jc w:val="center"/>
      </w:pPr>
    </w:p>
    <w:sectPr w:rsidR="00A2256B">
      <w:footerReference w:type="default" r:id="rId24"/>
      <w:footerReference w:type="first" r:id="rId25"/>
      <w:pgSz w:w="11906" w:h="16838"/>
      <w:pgMar w:top="1440" w:right="1440" w:bottom="1440" w:left="1440" w:header="70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51A32" w14:textId="77777777" w:rsidR="002A500F" w:rsidRDefault="002A500F">
      <w:pPr>
        <w:spacing w:after="0"/>
      </w:pPr>
      <w:r>
        <w:separator/>
      </w:r>
    </w:p>
  </w:endnote>
  <w:endnote w:type="continuationSeparator" w:id="0">
    <w:p w14:paraId="62BD7C2D" w14:textId="77777777" w:rsidR="002A500F" w:rsidRDefault="002A5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Malgun Gothic Semilight"/>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8CD6" w14:textId="3341B373" w:rsidR="00A2256B" w:rsidRDefault="002A500F">
    <w:pPr>
      <w:pBdr>
        <w:top w:val="nil"/>
        <w:left w:val="nil"/>
        <w:bottom w:val="nil"/>
        <w:right w:val="nil"/>
        <w:between w:val="nil"/>
      </w:pBdr>
      <w:tabs>
        <w:tab w:val="center" w:pos="4513"/>
        <w:tab w:val="right" w:pos="9026"/>
      </w:tabs>
      <w:spacing w:after="0"/>
      <w:jc w:val="center"/>
      <w:rPr>
        <w:color w:val="000000"/>
      </w:rPr>
    </w:pPr>
    <w:r>
      <w:rPr>
        <w:color w:val="000000"/>
      </w:rPr>
      <w:fldChar w:fldCharType="begin"/>
    </w:r>
    <w:r>
      <w:rPr>
        <w:color w:val="000000"/>
      </w:rPr>
      <w:instrText>PAGE</w:instrText>
    </w:r>
    <w:r>
      <w:rPr>
        <w:color w:val="000000"/>
      </w:rPr>
      <w:fldChar w:fldCharType="separate"/>
    </w:r>
    <w:r w:rsidR="00310580">
      <w:rPr>
        <w:noProof/>
        <w:color w:val="000000"/>
      </w:rPr>
      <w:t>14</w:t>
    </w:r>
    <w:r>
      <w:rPr>
        <w:color w:val="000000"/>
      </w:rPr>
      <w:fldChar w:fldCharType="end"/>
    </w:r>
  </w:p>
  <w:p w14:paraId="17EB8F50" w14:textId="77777777" w:rsidR="00A2256B" w:rsidRDefault="00A2256B">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7B4FB" w14:textId="018DBC5D" w:rsidR="00A2256B" w:rsidRDefault="002A500F">
    <w:pPr>
      <w:pBdr>
        <w:top w:val="nil"/>
        <w:left w:val="nil"/>
        <w:bottom w:val="nil"/>
        <w:right w:val="nil"/>
        <w:between w:val="nil"/>
      </w:pBdr>
      <w:tabs>
        <w:tab w:val="center" w:pos="4513"/>
        <w:tab w:val="right" w:pos="9026"/>
      </w:tabs>
      <w:spacing w:after="0"/>
      <w:jc w:val="center"/>
      <w:rPr>
        <w:color w:val="000000"/>
      </w:rPr>
    </w:pPr>
    <w:r>
      <w:rPr>
        <w:color w:val="000000"/>
      </w:rPr>
      <w:fldChar w:fldCharType="begin"/>
    </w:r>
    <w:r>
      <w:rPr>
        <w:color w:val="000000"/>
      </w:rPr>
      <w:instrText>PAGE</w:instrText>
    </w:r>
    <w:r>
      <w:rPr>
        <w:color w:val="000000"/>
      </w:rPr>
      <w:fldChar w:fldCharType="separate"/>
    </w:r>
    <w:r w:rsidR="00310580">
      <w:rPr>
        <w:noProof/>
        <w:color w:val="000000"/>
      </w:rPr>
      <w:t>5</w:t>
    </w:r>
    <w:r>
      <w:rPr>
        <w:color w:val="000000"/>
      </w:rPr>
      <w:fldChar w:fldCharType="end"/>
    </w:r>
  </w:p>
  <w:p w14:paraId="5416B987" w14:textId="77777777" w:rsidR="00A2256B" w:rsidRDefault="00A2256B">
    <w:pPr>
      <w:pBdr>
        <w:top w:val="nil"/>
        <w:left w:val="nil"/>
        <w:bottom w:val="nil"/>
        <w:right w:val="nil"/>
        <w:between w:val="nil"/>
      </w:pBdr>
      <w:tabs>
        <w:tab w:val="center" w:pos="4513"/>
        <w:tab w:val="right" w:pos="9026"/>
      </w:tabs>
      <w:spacing w:after="0"/>
      <w:jc w:val="right"/>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118EC" w14:textId="3543953B" w:rsidR="00A2256B" w:rsidRDefault="002A500F">
    <w:pPr>
      <w:pBdr>
        <w:top w:val="nil"/>
        <w:left w:val="nil"/>
        <w:bottom w:val="nil"/>
        <w:right w:val="nil"/>
        <w:between w:val="nil"/>
      </w:pBdr>
      <w:tabs>
        <w:tab w:val="center" w:pos="4513"/>
        <w:tab w:val="right" w:pos="9026"/>
      </w:tabs>
      <w:spacing w:after="0"/>
      <w:jc w:val="center"/>
      <w:rPr>
        <w:color w:val="000000"/>
      </w:rPr>
    </w:pPr>
    <w:r>
      <w:rPr>
        <w:color w:val="000000"/>
      </w:rPr>
      <w:fldChar w:fldCharType="begin"/>
    </w:r>
    <w:r>
      <w:rPr>
        <w:color w:val="000000"/>
      </w:rPr>
      <w:instrText>PAGE</w:instrText>
    </w:r>
    <w:r>
      <w:rPr>
        <w:color w:val="000000"/>
      </w:rPr>
      <w:fldChar w:fldCharType="separate"/>
    </w:r>
    <w:r w:rsidR="00310580">
      <w:rPr>
        <w:noProof/>
        <w:color w:val="000000"/>
      </w:rPr>
      <w:t>15</w:t>
    </w:r>
    <w:r>
      <w:rPr>
        <w:color w:val="000000"/>
      </w:rPr>
      <w:fldChar w:fldCharType="end"/>
    </w:r>
  </w:p>
  <w:p w14:paraId="6325F44B" w14:textId="77777777" w:rsidR="00A2256B" w:rsidRDefault="00A2256B">
    <w:pPr>
      <w:pBdr>
        <w:top w:val="nil"/>
        <w:left w:val="nil"/>
        <w:bottom w:val="nil"/>
        <w:right w:val="nil"/>
        <w:between w:val="nil"/>
      </w:pBdr>
      <w:tabs>
        <w:tab w:val="center" w:pos="4513"/>
        <w:tab w:val="right" w:pos="9026"/>
      </w:tabs>
      <w:spacing w:after="0"/>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3D67" w14:textId="3F6F8751" w:rsidR="00A2256B" w:rsidRDefault="002A500F">
    <w:pPr>
      <w:pBdr>
        <w:top w:val="nil"/>
        <w:left w:val="nil"/>
        <w:bottom w:val="nil"/>
        <w:right w:val="nil"/>
        <w:between w:val="nil"/>
      </w:pBdr>
      <w:tabs>
        <w:tab w:val="center" w:pos="4513"/>
        <w:tab w:val="right" w:pos="9026"/>
      </w:tabs>
      <w:spacing w:after="0"/>
      <w:jc w:val="center"/>
      <w:rPr>
        <w:color w:val="000000"/>
      </w:rPr>
    </w:pPr>
    <w:r>
      <w:rPr>
        <w:color w:val="000000"/>
      </w:rPr>
      <w:fldChar w:fldCharType="begin"/>
    </w:r>
    <w:r>
      <w:rPr>
        <w:color w:val="000000"/>
      </w:rPr>
      <w:instrText>PAGE</w:instrText>
    </w:r>
    <w:r>
      <w:rPr>
        <w:color w:val="000000"/>
      </w:rPr>
      <w:fldChar w:fldCharType="separate"/>
    </w:r>
    <w:r w:rsidR="00155043">
      <w:rPr>
        <w:noProof/>
        <w:color w:val="000000"/>
      </w:rPr>
      <w:t>1</w:t>
    </w:r>
    <w:r>
      <w:rPr>
        <w:color w:val="000000"/>
      </w:rPr>
      <w:fldChar w:fldCharType="end"/>
    </w:r>
  </w:p>
  <w:p w14:paraId="13067E40" w14:textId="77777777" w:rsidR="00A2256B" w:rsidRDefault="00A2256B">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32071" w14:textId="77777777" w:rsidR="002A500F" w:rsidRDefault="002A500F">
      <w:pPr>
        <w:spacing w:after="0"/>
      </w:pPr>
      <w:r>
        <w:separator/>
      </w:r>
    </w:p>
  </w:footnote>
  <w:footnote w:type="continuationSeparator" w:id="0">
    <w:p w14:paraId="0264F62A" w14:textId="77777777" w:rsidR="002A500F" w:rsidRDefault="002A500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73C8E" w14:textId="77777777" w:rsidR="00A2256B" w:rsidRDefault="002A500F">
    <w:pPr>
      <w:pBdr>
        <w:top w:val="nil"/>
        <w:left w:val="nil"/>
        <w:bottom w:val="nil"/>
        <w:right w:val="nil"/>
        <w:between w:val="nil"/>
      </w:pBdr>
      <w:tabs>
        <w:tab w:val="center" w:pos="4513"/>
        <w:tab w:val="right" w:pos="9026"/>
      </w:tabs>
      <w:spacing w:after="0"/>
      <w:jc w:val="center"/>
      <w:rPr>
        <w:color w:val="000000"/>
        <w:sz w:val="16"/>
        <w:szCs w:val="16"/>
      </w:rPr>
    </w:pPr>
    <w:r>
      <w:rPr>
        <w:color w:val="000000"/>
        <w:sz w:val="16"/>
        <w:szCs w:val="16"/>
      </w:rPr>
      <w:t>TECHNICAL REPORT</w:t>
    </w:r>
  </w:p>
  <w:p w14:paraId="439AE735" w14:textId="77777777" w:rsidR="00A2256B" w:rsidRDefault="002A500F">
    <w:pPr>
      <w:pBdr>
        <w:top w:val="nil"/>
        <w:left w:val="nil"/>
        <w:bottom w:val="nil"/>
        <w:right w:val="nil"/>
        <w:between w:val="nil"/>
      </w:pBdr>
      <w:tabs>
        <w:tab w:val="center" w:pos="4513"/>
        <w:tab w:val="right" w:pos="9026"/>
      </w:tabs>
      <w:spacing w:after="0"/>
      <w:jc w:val="center"/>
      <w:rPr>
        <w:color w:val="FF0000"/>
        <w:sz w:val="16"/>
        <w:szCs w:val="16"/>
      </w:rPr>
    </w:pPr>
    <w:r>
      <w:rPr>
        <w:color w:val="FF0000"/>
        <w:sz w:val="16"/>
        <w:szCs w:val="16"/>
      </w:rPr>
      <w:t>{Book Series Title:Times New Roman 8 Point}</w:t>
    </w:r>
  </w:p>
  <w:p w14:paraId="28A4AB01" w14:textId="77777777" w:rsidR="00A2256B" w:rsidRDefault="00A2256B">
    <w:pPr>
      <w:pBdr>
        <w:top w:val="nil"/>
        <w:left w:val="nil"/>
        <w:bottom w:val="nil"/>
        <w:right w:val="nil"/>
        <w:between w:val="nil"/>
      </w:pBdr>
      <w:tabs>
        <w:tab w:val="center" w:pos="4513"/>
        <w:tab w:val="right" w:pos="9026"/>
      </w:tabs>
      <w:spacing w:after="0"/>
      <w:jc w:val="center"/>
      <w:rPr>
        <w:color w:val="000000"/>
        <w:sz w:val="16"/>
        <w:szCs w:val="16"/>
      </w:rPr>
    </w:pPr>
  </w:p>
  <w:p w14:paraId="50411B88" w14:textId="77777777" w:rsidR="00A2256B" w:rsidRDefault="00A2256B">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12C10" w14:textId="77777777" w:rsidR="00A2256B" w:rsidRDefault="002A500F">
    <w:pPr>
      <w:pBdr>
        <w:top w:val="nil"/>
        <w:left w:val="nil"/>
        <w:bottom w:val="nil"/>
        <w:right w:val="nil"/>
        <w:between w:val="nil"/>
      </w:pBdr>
      <w:tabs>
        <w:tab w:val="center" w:pos="4513"/>
        <w:tab w:val="right" w:pos="9026"/>
      </w:tabs>
      <w:spacing w:after="0"/>
      <w:jc w:val="center"/>
      <w:rPr>
        <w:color w:val="000000"/>
        <w:sz w:val="16"/>
        <w:szCs w:val="16"/>
      </w:rPr>
    </w:pPr>
    <w:r>
      <w:rPr>
        <w:color w:val="000000"/>
        <w:sz w:val="16"/>
        <w:szCs w:val="16"/>
      </w:rPr>
      <w:t>PRELIMINARY ENEGRY AUDIT ON THE RESIDENTIAL HOUSE</w:t>
    </w:r>
  </w:p>
  <w:p w14:paraId="4E141DAE" w14:textId="77777777" w:rsidR="00A2256B" w:rsidRDefault="002A500F">
    <w:pPr>
      <w:pBdr>
        <w:top w:val="nil"/>
        <w:left w:val="nil"/>
        <w:bottom w:val="nil"/>
        <w:right w:val="nil"/>
        <w:between w:val="nil"/>
      </w:pBdr>
      <w:tabs>
        <w:tab w:val="center" w:pos="4513"/>
        <w:tab w:val="right" w:pos="9026"/>
      </w:tabs>
      <w:spacing w:after="0"/>
      <w:jc w:val="center"/>
      <w:rPr>
        <w:color w:val="FF0000"/>
        <w:sz w:val="16"/>
        <w:szCs w:val="16"/>
      </w:rPr>
    </w:pPr>
    <w:r>
      <w:rPr>
        <w:color w:val="FF0000"/>
        <w:sz w:val="16"/>
        <w:szCs w:val="16"/>
      </w:rPr>
      <w:t>{Book</w:t>
    </w:r>
    <w:r>
      <w:rPr>
        <w:color w:val="FF0000"/>
        <w:sz w:val="16"/>
        <w:szCs w:val="16"/>
      </w:rPr>
      <w:t xml:space="preserve"> Title:Times New Roman 8 Point}</w:t>
    </w:r>
  </w:p>
  <w:p w14:paraId="74C37B11" w14:textId="77777777" w:rsidR="00A2256B" w:rsidRDefault="00A2256B">
    <w:pPr>
      <w:pBdr>
        <w:top w:val="nil"/>
        <w:left w:val="nil"/>
        <w:bottom w:val="nil"/>
        <w:right w:val="nil"/>
        <w:between w:val="nil"/>
      </w:pBdr>
      <w:tabs>
        <w:tab w:val="center" w:pos="4513"/>
        <w:tab w:val="right" w:pos="9026"/>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6FE9"/>
    <w:multiLevelType w:val="multilevel"/>
    <w:tmpl w:val="17DA533E"/>
    <w:lvl w:ilvl="0">
      <w:start w:val="6"/>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737F60"/>
    <w:multiLevelType w:val="multilevel"/>
    <w:tmpl w:val="C81A208C"/>
    <w:lvl w:ilvl="0">
      <w:start w:val="1"/>
      <w:numFmt w:val="lowerLetter"/>
      <w:pStyle w:val="Heading1"/>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C05D25"/>
    <w:multiLevelType w:val="multilevel"/>
    <w:tmpl w:val="50600866"/>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8F705E"/>
    <w:multiLevelType w:val="multilevel"/>
    <w:tmpl w:val="2776325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215C0631"/>
    <w:multiLevelType w:val="multilevel"/>
    <w:tmpl w:val="79DECF2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33DF4022"/>
    <w:multiLevelType w:val="multilevel"/>
    <w:tmpl w:val="452E61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3D5A67"/>
    <w:multiLevelType w:val="multilevel"/>
    <w:tmpl w:val="CC5EC498"/>
    <w:lvl w:ilvl="0">
      <w:start w:val="1"/>
      <w:numFmt w:val="decimal"/>
      <w:lvlText w:val="%1.0"/>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466F40C6"/>
    <w:multiLevelType w:val="multilevel"/>
    <w:tmpl w:val="6390E2C4"/>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A0E4334"/>
    <w:multiLevelType w:val="multilevel"/>
    <w:tmpl w:val="DD9893D8"/>
    <w:lvl w:ilvl="0">
      <w:start w:val="1"/>
      <w:numFmt w:val="decimal"/>
      <w:lvlText w:val="%1."/>
      <w:lvlJc w:val="left"/>
      <w:pPr>
        <w:ind w:left="360" w:hanging="360"/>
      </w:pPr>
    </w:lvl>
    <w:lvl w:ilvl="1">
      <w:start w:val="1"/>
      <w:numFmt w:val="decimal"/>
      <w:lvlText w:val="%1.%2"/>
      <w:lvlJc w:val="left"/>
      <w:pPr>
        <w:ind w:left="1080"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2"/>
  </w:num>
  <w:num w:numId="2">
    <w:abstractNumId w:val="8"/>
  </w:num>
  <w:num w:numId="3">
    <w:abstractNumId w:val="5"/>
  </w:num>
  <w:num w:numId="4">
    <w:abstractNumId w:val="3"/>
  </w:num>
  <w:num w:numId="5">
    <w:abstractNumId w:val="4"/>
  </w:num>
  <w:num w:numId="6">
    <w:abstractNumId w:val="0"/>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8"/>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56B"/>
    <w:rsid w:val="00155043"/>
    <w:rsid w:val="002A500F"/>
    <w:rsid w:val="00310580"/>
    <w:rsid w:val="003B12A6"/>
    <w:rsid w:val="00757DE1"/>
    <w:rsid w:val="00927867"/>
    <w:rsid w:val="00A2256B"/>
    <w:rsid w:val="00DB0B0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5E6C0"/>
  <w15:docId w15:val="{C1130EAC-C3E4-4049-BB9B-C8B2B3B76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MY" w:eastAsia="en-MY" w:bidi="ar-SA"/>
      </w:rPr>
    </w:rPrDefault>
    <w:pPrDefault>
      <w:pPr>
        <w:tabs>
          <w:tab w:val="left" w:pos="720"/>
        </w:tabs>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46A"/>
  </w:style>
  <w:style w:type="paragraph" w:styleId="Heading1">
    <w:name w:val="heading 1"/>
    <w:basedOn w:val="Normal"/>
    <w:next w:val="Normal"/>
    <w:link w:val="Heading1Char"/>
    <w:uiPriority w:val="9"/>
    <w:qFormat/>
    <w:rsid w:val="00ED2BD4"/>
    <w:pPr>
      <w:keepNext/>
      <w:keepLines/>
      <w:numPr>
        <w:numId w:val="8"/>
      </w:numPr>
      <w:spacing w:before="240" w:after="0"/>
      <w:outlineLvl w:val="0"/>
    </w:pPr>
    <w:rPr>
      <w:rFonts w:eastAsiaTheme="majorEastAsia" w:cstheme="majorBidi"/>
      <w:b/>
      <w:color w:val="000000" w:themeColor="text1"/>
      <w:sz w:val="28"/>
      <w:szCs w:val="32"/>
      <w:lang w:val="en-US"/>
    </w:rPr>
  </w:style>
  <w:style w:type="paragraph" w:styleId="Heading2">
    <w:name w:val="heading 2"/>
    <w:basedOn w:val="Normal"/>
    <w:next w:val="Normal"/>
    <w:link w:val="Heading2Char"/>
    <w:uiPriority w:val="9"/>
    <w:unhideWhenUsed/>
    <w:qFormat/>
    <w:rsid w:val="00927430"/>
    <w:pPr>
      <w:keepNext/>
      <w:keepLines/>
      <w:numPr>
        <w:numId w:val="9"/>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4C586A"/>
    <w:pPr>
      <w:keepNext/>
      <w:keepLines/>
      <w:spacing w:before="40" w:after="0"/>
      <w:outlineLvl w:val="2"/>
    </w:pPr>
    <w:rPr>
      <w:rFonts w:eastAsiaTheme="majorEastAsia" w:cstheme="majorBidi"/>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ListParagraph">
    <w:name w:val="List Paragraph"/>
    <w:basedOn w:val="Normal"/>
    <w:uiPriority w:val="34"/>
    <w:qFormat/>
    <w:rsid w:val="007930F4"/>
    <w:pPr>
      <w:ind w:left="720"/>
      <w:contextualSpacing/>
    </w:pPr>
  </w:style>
  <w:style w:type="character" w:styleId="Hyperlink">
    <w:name w:val="Hyperlink"/>
    <w:basedOn w:val="DefaultParagraphFont"/>
    <w:uiPriority w:val="99"/>
    <w:unhideWhenUsed/>
    <w:rsid w:val="0041622F"/>
    <w:rPr>
      <w:color w:val="0563C1" w:themeColor="hyperlink"/>
      <w:u w:val="single"/>
    </w:rPr>
  </w:style>
  <w:style w:type="character" w:customStyle="1" w:styleId="UnresolvedMention">
    <w:name w:val="Unresolved Mention"/>
    <w:basedOn w:val="DefaultParagraphFont"/>
    <w:uiPriority w:val="99"/>
    <w:semiHidden/>
    <w:unhideWhenUsed/>
    <w:rsid w:val="0041622F"/>
    <w:rPr>
      <w:color w:val="605E5C"/>
      <w:shd w:val="clear" w:color="auto" w:fill="E1DFDD"/>
    </w:rPr>
  </w:style>
  <w:style w:type="paragraph" w:styleId="Header">
    <w:name w:val="header"/>
    <w:basedOn w:val="Normal"/>
    <w:link w:val="HeaderChar"/>
    <w:uiPriority w:val="99"/>
    <w:unhideWhenUsed/>
    <w:rsid w:val="00ED2BD4"/>
    <w:pPr>
      <w:tabs>
        <w:tab w:val="center" w:pos="4513"/>
        <w:tab w:val="right" w:pos="9026"/>
      </w:tabs>
      <w:spacing w:after="0"/>
    </w:pPr>
  </w:style>
  <w:style w:type="character" w:customStyle="1" w:styleId="HeaderChar">
    <w:name w:val="Header Char"/>
    <w:basedOn w:val="DefaultParagraphFont"/>
    <w:link w:val="Header"/>
    <w:uiPriority w:val="99"/>
    <w:rsid w:val="00ED2BD4"/>
  </w:style>
  <w:style w:type="paragraph" w:styleId="Footer">
    <w:name w:val="footer"/>
    <w:basedOn w:val="Normal"/>
    <w:link w:val="FooterChar"/>
    <w:uiPriority w:val="99"/>
    <w:unhideWhenUsed/>
    <w:rsid w:val="00ED2BD4"/>
    <w:pPr>
      <w:tabs>
        <w:tab w:val="center" w:pos="4513"/>
        <w:tab w:val="right" w:pos="9026"/>
      </w:tabs>
      <w:spacing w:after="0"/>
    </w:pPr>
  </w:style>
  <w:style w:type="character" w:customStyle="1" w:styleId="FooterChar">
    <w:name w:val="Footer Char"/>
    <w:basedOn w:val="DefaultParagraphFont"/>
    <w:link w:val="Footer"/>
    <w:uiPriority w:val="99"/>
    <w:rsid w:val="00ED2BD4"/>
  </w:style>
  <w:style w:type="character" w:customStyle="1" w:styleId="Heading1Char">
    <w:name w:val="Heading 1 Char"/>
    <w:basedOn w:val="DefaultParagraphFont"/>
    <w:link w:val="Heading1"/>
    <w:uiPriority w:val="9"/>
    <w:rsid w:val="00ED2BD4"/>
    <w:rPr>
      <w:rFonts w:ascii="Times New Roman" w:eastAsiaTheme="majorEastAsia" w:hAnsi="Times New Roman" w:cstheme="majorBidi"/>
      <w:b/>
      <w:color w:val="000000" w:themeColor="text1"/>
      <w:sz w:val="28"/>
      <w:szCs w:val="32"/>
      <w:lang w:val="en-US"/>
    </w:rPr>
  </w:style>
  <w:style w:type="paragraph" w:customStyle="1" w:styleId="Default">
    <w:name w:val="Default"/>
    <w:rsid w:val="00ED2BD4"/>
    <w:pPr>
      <w:autoSpaceDE w:val="0"/>
      <w:autoSpaceDN w:val="0"/>
      <w:adjustRightInd w:val="0"/>
      <w:spacing w:after="0"/>
    </w:pPr>
    <w:rPr>
      <w:color w:val="000000"/>
    </w:rPr>
  </w:style>
  <w:style w:type="table" w:styleId="TableGrid">
    <w:name w:val="Table Grid"/>
    <w:basedOn w:val="TableNormal"/>
    <w:uiPriority w:val="39"/>
    <w:rsid w:val="00ED2BD4"/>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Normal"/>
    <w:next w:val="Normal"/>
    <w:autoRedefine/>
    <w:rsid w:val="00ED2BD4"/>
    <w:pPr>
      <w:pageBreakBefore/>
      <w:spacing w:before="480" w:afterLines="200" w:after="480"/>
      <w:jc w:val="center"/>
      <w:outlineLvl w:val="0"/>
    </w:pPr>
    <w:rPr>
      <w:b/>
      <w:bCs/>
      <w:caps/>
      <w:lang w:val="en-US"/>
    </w:rPr>
  </w:style>
  <w:style w:type="paragraph" w:styleId="TableofFigures">
    <w:name w:val="table of figures"/>
    <w:basedOn w:val="Normal"/>
    <w:next w:val="Normal"/>
    <w:autoRedefine/>
    <w:uiPriority w:val="99"/>
    <w:unhideWhenUsed/>
    <w:rsid w:val="00ED2BD4"/>
    <w:pPr>
      <w:tabs>
        <w:tab w:val="right" w:pos="8460"/>
      </w:tabs>
      <w:spacing w:after="240" w:line="360" w:lineRule="auto"/>
      <w:ind w:left="1440" w:right="1134" w:hanging="1440"/>
    </w:pPr>
    <w:rPr>
      <w:rFonts w:eastAsiaTheme="minorEastAsia"/>
      <w:noProof/>
    </w:rPr>
  </w:style>
  <w:style w:type="paragraph" w:styleId="TOC1">
    <w:name w:val="toc 1"/>
    <w:aliases w:val="CHAPTER UniMAP"/>
    <w:basedOn w:val="Normal"/>
    <w:next w:val="Normal"/>
    <w:autoRedefine/>
    <w:uiPriority w:val="39"/>
    <w:unhideWhenUsed/>
    <w:rsid w:val="00ED2BD4"/>
    <w:pPr>
      <w:tabs>
        <w:tab w:val="right" w:pos="8467"/>
      </w:tabs>
      <w:spacing w:after="240" w:line="360" w:lineRule="auto"/>
      <w:jc w:val="center"/>
    </w:pPr>
    <w:rPr>
      <w:rFonts w:eastAsiaTheme="minorEastAsia"/>
      <w:b/>
      <w:bCs/>
      <w:noProof/>
    </w:rPr>
  </w:style>
  <w:style w:type="paragraph" w:styleId="BodyText">
    <w:name w:val="Body Text"/>
    <w:basedOn w:val="Normal"/>
    <w:link w:val="BodyTextChar"/>
    <w:autoRedefine/>
    <w:uiPriority w:val="1"/>
    <w:qFormat/>
    <w:rsid w:val="00EF1156"/>
    <w:pPr>
      <w:widowControl w:val="0"/>
      <w:suppressAutoHyphens/>
      <w:autoSpaceDE w:val="0"/>
      <w:autoSpaceDN w:val="0"/>
    </w:pPr>
    <w:rPr>
      <w:lang w:val="en-US" w:bidi="en-US"/>
    </w:rPr>
  </w:style>
  <w:style w:type="character" w:customStyle="1" w:styleId="BodyTextChar">
    <w:name w:val="Body Text Char"/>
    <w:basedOn w:val="DefaultParagraphFont"/>
    <w:link w:val="BodyText"/>
    <w:uiPriority w:val="1"/>
    <w:rsid w:val="00EF1156"/>
    <w:rPr>
      <w:rFonts w:ascii="Times New Roman" w:eastAsia="Times New Roman" w:hAnsi="Times New Roman" w:cs="Times New Roman"/>
      <w:sz w:val="24"/>
      <w:szCs w:val="24"/>
      <w:lang w:val="en-US" w:bidi="en-US"/>
    </w:rPr>
  </w:style>
  <w:style w:type="character" w:customStyle="1" w:styleId="Heading2Char">
    <w:name w:val="Heading 2 Char"/>
    <w:basedOn w:val="DefaultParagraphFont"/>
    <w:link w:val="Heading2"/>
    <w:uiPriority w:val="9"/>
    <w:rsid w:val="0092743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4C586A"/>
    <w:rPr>
      <w:rFonts w:ascii="Times New Roman" w:eastAsiaTheme="majorEastAsia" w:hAnsi="Times New Roman" w:cstheme="majorBidi"/>
      <w:i/>
      <w:sz w:val="24"/>
      <w:szCs w:val="24"/>
    </w:rPr>
  </w:style>
  <w:style w:type="paragraph" w:styleId="NoSpacing">
    <w:name w:val="No Spacing"/>
    <w:uiPriority w:val="1"/>
    <w:qFormat/>
    <w:rsid w:val="00966157"/>
    <w:pPr>
      <w:spacing w:after="0"/>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enerbitan@unimap.edu.my"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fOc/k+rgCJarfKqOmeiZqqYjlA==">AMUW2mWhRG80SD+/FBw0lsJJ3zq5o7w3t2hdAe0MucpTjeNotY+2yNv9PSH8DFCRJT3XpIzQh/LhnCpGWtvL1ih0FChjF74ZMKuvbM0N4m6784MOaoYeKPVQaFbyBxCFKjJ586a/zsCEiezRcSCRaCW1PuCcl/EKbW1n7t6x5s0LNONRzj+Su3QDZcgl206WF8MNonv0Y+m+dFI5RfUWKbc+q43eesqpNGADemuV391Hrk8RCfek7VmispPO58bZ//XfgHE9upF2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4907</Words>
  <Characters>27970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zulhill79</dc:creator>
  <cp:lastModifiedBy>ASUS</cp:lastModifiedBy>
  <cp:revision>6</cp:revision>
  <cp:lastPrinted>2023-01-10T06:18:00Z</cp:lastPrinted>
  <dcterms:created xsi:type="dcterms:W3CDTF">2023-01-10T05:34:00Z</dcterms:created>
  <dcterms:modified xsi:type="dcterms:W3CDTF">2023-01-10T06:45:00Z</dcterms:modified>
</cp:coreProperties>
</file>